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C727" w14:textId="77777777" w:rsidR="000774B2" w:rsidRDefault="005960B0">
      <w:pPr>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1</w:t>
      </w:r>
    </w:p>
    <w:p w14:paraId="7245EB19" w14:textId="77777777" w:rsidR="000774B2" w:rsidRPr="0096573D" w:rsidRDefault="005960B0">
      <w:pPr>
        <w:spacing w:line="520" w:lineRule="exact"/>
        <w:jc w:val="center"/>
        <w:outlineLvl w:val="0"/>
        <w:rPr>
          <w:rFonts w:ascii="仿宋_GB2312" w:eastAsia="仿宋_GB2312" w:hint="eastAsia"/>
          <w:sz w:val="32"/>
          <w:szCs w:val="32"/>
        </w:rPr>
      </w:pPr>
      <w:r w:rsidRPr="0096573D">
        <w:rPr>
          <w:rFonts w:ascii="仿宋_GB2312" w:eastAsia="仿宋_GB2312" w:hint="eastAsia"/>
          <w:sz w:val="32"/>
          <w:szCs w:val="32"/>
        </w:rPr>
        <w:t>项目需求</w:t>
      </w:r>
      <w:r w:rsidRPr="0096573D">
        <w:rPr>
          <w:rFonts w:ascii="仿宋_GB2312" w:eastAsia="仿宋_GB2312" w:hint="eastAsia"/>
          <w:sz w:val="32"/>
          <w:szCs w:val="32"/>
        </w:rPr>
        <w:t>1</w:t>
      </w:r>
      <w:r w:rsidRPr="0096573D">
        <w:rPr>
          <w:rFonts w:ascii="仿宋_GB2312" w:eastAsia="仿宋_GB2312" w:hint="eastAsia"/>
          <w:sz w:val="32"/>
          <w:szCs w:val="32"/>
        </w:rPr>
        <w:t>：电力变压器与气体绝缘组合电器（</w:t>
      </w:r>
      <w:r w:rsidRPr="0096573D">
        <w:rPr>
          <w:rFonts w:ascii="仿宋_GB2312" w:eastAsia="仿宋_GB2312" w:hint="eastAsia"/>
          <w:sz w:val="32"/>
          <w:szCs w:val="32"/>
        </w:rPr>
        <w:t>GIS</w:t>
      </w:r>
      <w:r w:rsidRPr="0096573D">
        <w:rPr>
          <w:rFonts w:ascii="仿宋_GB2312" w:eastAsia="仿宋_GB2312" w:hint="eastAsia"/>
          <w:sz w:val="32"/>
          <w:szCs w:val="32"/>
        </w:rPr>
        <w:t>）设备智能环保关键技术研究</w:t>
      </w:r>
    </w:p>
    <w:p w14:paraId="7F59064E"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一、</w:t>
      </w:r>
      <w:r w:rsidRPr="0096573D">
        <w:rPr>
          <w:rFonts w:ascii="仿宋_GB2312" w:eastAsia="仿宋_GB2312" w:hAnsi="方正黑体_GBK" w:cs="方正黑体_GBK" w:hint="eastAsia"/>
          <w:sz w:val="32"/>
          <w:szCs w:val="32"/>
        </w:rPr>
        <w:t>需求单位</w:t>
      </w:r>
    </w:p>
    <w:p w14:paraId="1553D1A7"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特变电工股份有限公司</w:t>
      </w:r>
    </w:p>
    <w:p w14:paraId="4B9EBC20"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项目专员：张正扬（</w:t>
      </w:r>
      <w:r w:rsidRPr="0096573D">
        <w:rPr>
          <w:rFonts w:ascii="仿宋_GB2312" w:eastAsia="仿宋_GB2312" w:hint="eastAsia"/>
          <w:sz w:val="32"/>
          <w:szCs w:val="32"/>
        </w:rPr>
        <w:t>18599330509</w:t>
      </w:r>
      <w:r w:rsidRPr="0096573D">
        <w:rPr>
          <w:rFonts w:ascii="仿宋_GB2312" w:eastAsia="仿宋_GB2312" w:hint="eastAsia"/>
          <w:sz w:val="32"/>
          <w:szCs w:val="32"/>
        </w:rPr>
        <w:t>）、田新（</w:t>
      </w:r>
      <w:r w:rsidRPr="0096573D">
        <w:rPr>
          <w:rFonts w:ascii="仿宋_GB2312" w:eastAsia="仿宋_GB2312" w:hint="eastAsia"/>
          <w:sz w:val="32"/>
          <w:szCs w:val="32"/>
        </w:rPr>
        <w:t>18599330505</w:t>
      </w:r>
      <w:r w:rsidRPr="0096573D">
        <w:rPr>
          <w:rFonts w:ascii="仿宋_GB2312" w:eastAsia="仿宋_GB2312" w:hint="eastAsia"/>
          <w:sz w:val="32"/>
          <w:szCs w:val="32"/>
        </w:rPr>
        <w:t>）</w:t>
      </w:r>
    </w:p>
    <w:p w14:paraId="23A3E3E7"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二、需求内容及</w:t>
      </w:r>
      <w:r w:rsidRPr="0096573D">
        <w:rPr>
          <w:rFonts w:ascii="仿宋_GB2312" w:eastAsia="仿宋_GB2312" w:hAnsi="方正黑体_GBK" w:cs="方正黑体_GBK" w:hint="eastAsia"/>
          <w:sz w:val="32"/>
          <w:szCs w:val="32"/>
        </w:rPr>
        <w:t>技术指标</w:t>
      </w:r>
      <w:r w:rsidRPr="0096573D">
        <w:rPr>
          <w:rFonts w:ascii="仿宋_GB2312" w:eastAsia="仿宋_GB2312" w:hAnsi="方正黑体_GBK" w:cs="方正黑体_GBK" w:hint="eastAsia"/>
          <w:sz w:val="32"/>
          <w:szCs w:val="32"/>
        </w:rPr>
        <w:t>要求</w:t>
      </w:r>
    </w:p>
    <w:p w14:paraId="616AEB4F"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1.</w:t>
      </w:r>
      <w:r w:rsidRPr="0096573D">
        <w:rPr>
          <w:rFonts w:ascii="仿宋_GB2312" w:eastAsia="仿宋_GB2312" w:hint="eastAsia"/>
          <w:sz w:val="32"/>
          <w:szCs w:val="32"/>
        </w:rPr>
        <w:t>变压器故障机理及智能诊断专家系统研究。变压器油中溶解气体典型故障的</w:t>
      </w:r>
      <w:proofErr w:type="gramStart"/>
      <w:r w:rsidRPr="0096573D">
        <w:rPr>
          <w:rFonts w:ascii="仿宋_GB2312" w:eastAsia="仿宋_GB2312" w:hint="eastAsia"/>
          <w:sz w:val="32"/>
          <w:szCs w:val="32"/>
        </w:rPr>
        <w:t>复现率</w:t>
      </w:r>
      <w:proofErr w:type="gramEnd"/>
      <w:r w:rsidRPr="0096573D">
        <w:rPr>
          <w:rFonts w:ascii="仿宋_GB2312" w:eastAsia="仿宋_GB2312" w:hint="eastAsia"/>
          <w:sz w:val="32"/>
          <w:szCs w:val="32"/>
        </w:rPr>
        <w:t>不低于</w:t>
      </w:r>
      <w:r w:rsidRPr="0096573D">
        <w:rPr>
          <w:rFonts w:ascii="仿宋_GB2312" w:eastAsia="仿宋_GB2312" w:hint="eastAsia"/>
          <w:sz w:val="32"/>
          <w:szCs w:val="32"/>
        </w:rPr>
        <w:t>90%</w:t>
      </w:r>
      <w:r w:rsidRPr="0096573D">
        <w:rPr>
          <w:rFonts w:ascii="仿宋_GB2312" w:eastAsia="仿宋_GB2312" w:hint="eastAsia"/>
          <w:sz w:val="32"/>
          <w:szCs w:val="32"/>
        </w:rPr>
        <w:t>，局部放电、器身松动等典型故障的</w:t>
      </w:r>
      <w:proofErr w:type="gramStart"/>
      <w:r w:rsidRPr="0096573D">
        <w:rPr>
          <w:rFonts w:ascii="仿宋_GB2312" w:eastAsia="仿宋_GB2312" w:hint="eastAsia"/>
          <w:sz w:val="32"/>
          <w:szCs w:val="32"/>
        </w:rPr>
        <w:t>复现率</w:t>
      </w:r>
      <w:proofErr w:type="gramEnd"/>
      <w:r w:rsidRPr="0096573D">
        <w:rPr>
          <w:rFonts w:ascii="仿宋_GB2312" w:eastAsia="仿宋_GB2312" w:hint="eastAsia"/>
          <w:sz w:val="32"/>
          <w:szCs w:val="32"/>
        </w:rPr>
        <w:t>为</w:t>
      </w:r>
      <w:r w:rsidRPr="0096573D">
        <w:rPr>
          <w:rFonts w:ascii="仿宋_GB2312" w:eastAsia="仿宋_GB2312" w:hint="eastAsia"/>
          <w:sz w:val="32"/>
          <w:szCs w:val="32"/>
        </w:rPr>
        <w:t>100%</w:t>
      </w:r>
      <w:r w:rsidRPr="0096573D">
        <w:rPr>
          <w:rFonts w:ascii="仿宋_GB2312" w:eastAsia="仿宋_GB2312" w:hint="eastAsia"/>
          <w:sz w:val="32"/>
          <w:szCs w:val="32"/>
        </w:rPr>
        <w:t>。</w:t>
      </w:r>
    </w:p>
    <w:p w14:paraId="5DD22019"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2.</w:t>
      </w:r>
      <w:r w:rsidRPr="0096573D">
        <w:rPr>
          <w:rFonts w:ascii="仿宋_GB2312" w:eastAsia="仿宋_GB2312" w:hint="eastAsia"/>
          <w:sz w:val="32"/>
          <w:szCs w:val="32"/>
        </w:rPr>
        <w:t>变压器智能感知及特征参量信号处理技术研究。在线监测数据异常检测准确率达到</w:t>
      </w:r>
      <w:r w:rsidRPr="0096573D">
        <w:rPr>
          <w:rFonts w:ascii="仿宋_GB2312" w:eastAsia="仿宋_GB2312" w:hint="eastAsia"/>
          <w:sz w:val="32"/>
          <w:szCs w:val="32"/>
        </w:rPr>
        <w:t>95%</w:t>
      </w:r>
      <w:r w:rsidRPr="0096573D">
        <w:rPr>
          <w:rFonts w:ascii="仿宋_GB2312" w:eastAsia="仿宋_GB2312" w:hint="eastAsia"/>
          <w:sz w:val="32"/>
          <w:szCs w:val="32"/>
        </w:rPr>
        <w:t>，异常类型识别准确率达到</w:t>
      </w:r>
      <w:r w:rsidRPr="0096573D">
        <w:rPr>
          <w:rFonts w:ascii="仿宋_GB2312" w:eastAsia="仿宋_GB2312" w:hint="eastAsia"/>
          <w:sz w:val="32"/>
          <w:szCs w:val="32"/>
        </w:rPr>
        <w:t>90%</w:t>
      </w:r>
      <w:r w:rsidRPr="0096573D">
        <w:rPr>
          <w:rFonts w:ascii="仿宋_GB2312" w:eastAsia="仿宋_GB2312" w:hint="eastAsia"/>
          <w:sz w:val="32"/>
          <w:szCs w:val="32"/>
        </w:rPr>
        <w:t>，时序预测平均绝对百分误差小于</w:t>
      </w:r>
      <w:r w:rsidRPr="0096573D">
        <w:rPr>
          <w:rFonts w:ascii="仿宋_GB2312" w:eastAsia="仿宋_GB2312" w:hint="eastAsia"/>
          <w:sz w:val="32"/>
          <w:szCs w:val="32"/>
        </w:rPr>
        <w:t>8%</w:t>
      </w:r>
      <w:r w:rsidRPr="0096573D">
        <w:rPr>
          <w:rFonts w:ascii="仿宋_GB2312" w:eastAsia="仿宋_GB2312" w:hint="eastAsia"/>
          <w:sz w:val="32"/>
          <w:szCs w:val="32"/>
        </w:rPr>
        <w:t>，对任意两种典型混合放电的分类准确率达到</w:t>
      </w:r>
      <w:r w:rsidRPr="0096573D">
        <w:rPr>
          <w:rFonts w:ascii="仿宋_GB2312" w:eastAsia="仿宋_GB2312" w:hint="eastAsia"/>
          <w:sz w:val="32"/>
          <w:szCs w:val="32"/>
        </w:rPr>
        <w:t>100%</w:t>
      </w:r>
      <w:r w:rsidRPr="0096573D">
        <w:rPr>
          <w:rFonts w:ascii="仿宋_GB2312" w:eastAsia="仿宋_GB2312" w:hint="eastAsia"/>
          <w:sz w:val="32"/>
          <w:szCs w:val="32"/>
        </w:rPr>
        <w:t>。</w:t>
      </w:r>
    </w:p>
    <w:p w14:paraId="61263639"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3.</w:t>
      </w:r>
      <w:r w:rsidRPr="0096573D">
        <w:rPr>
          <w:rFonts w:ascii="仿宋_GB2312" w:eastAsia="仿宋_GB2312" w:hint="eastAsia"/>
          <w:sz w:val="32"/>
          <w:szCs w:val="32"/>
        </w:rPr>
        <w:t>电力变压器减振降噪关键技术研究。测量精度小于</w:t>
      </w:r>
      <w:r w:rsidRPr="0096573D">
        <w:rPr>
          <w:rFonts w:ascii="仿宋_GB2312" w:eastAsia="仿宋_GB2312" w:hint="eastAsia"/>
          <w:sz w:val="32"/>
          <w:szCs w:val="32"/>
        </w:rPr>
        <w:t>0.001m/s</w:t>
      </w:r>
      <w:r w:rsidRPr="0096573D">
        <w:rPr>
          <w:rFonts w:ascii="仿宋_GB2312" w:eastAsia="仿宋_GB2312" w:hint="eastAsia"/>
          <w:sz w:val="32"/>
          <w:szCs w:val="32"/>
          <w:vertAlign w:val="superscript"/>
        </w:rPr>
        <w:t>2</w:t>
      </w:r>
      <w:r w:rsidRPr="0096573D">
        <w:rPr>
          <w:rFonts w:ascii="仿宋_GB2312" w:eastAsia="仿宋_GB2312" w:hint="eastAsia"/>
          <w:sz w:val="32"/>
          <w:szCs w:val="32"/>
        </w:rPr>
        <w:t>，频率覆盖</w:t>
      </w:r>
      <w:r w:rsidRPr="0096573D">
        <w:rPr>
          <w:rFonts w:ascii="仿宋_GB2312" w:eastAsia="仿宋_GB2312" w:hint="eastAsia"/>
          <w:sz w:val="32"/>
          <w:szCs w:val="32"/>
        </w:rPr>
        <w:t>50</w:t>
      </w:r>
      <w:r w:rsidRPr="0096573D">
        <w:rPr>
          <w:rFonts w:ascii="仿宋_GB2312" w:eastAsia="仿宋_GB2312" w:hint="eastAsia"/>
          <w:sz w:val="32"/>
          <w:szCs w:val="32"/>
        </w:rPr>
        <w:t>～</w:t>
      </w:r>
      <w:r w:rsidRPr="0096573D">
        <w:rPr>
          <w:rFonts w:ascii="仿宋_GB2312" w:eastAsia="仿宋_GB2312" w:hint="eastAsia"/>
          <w:sz w:val="32"/>
          <w:szCs w:val="32"/>
        </w:rPr>
        <w:t>4000Hz</w:t>
      </w:r>
      <w:r w:rsidRPr="0096573D">
        <w:rPr>
          <w:rFonts w:ascii="仿宋_GB2312" w:eastAsia="仿宋_GB2312" w:hint="eastAsia"/>
          <w:sz w:val="32"/>
          <w:szCs w:val="32"/>
        </w:rPr>
        <w:t>，在不</w:t>
      </w:r>
      <w:proofErr w:type="gramStart"/>
      <w:r w:rsidRPr="0096573D">
        <w:rPr>
          <w:rFonts w:ascii="仿宋_GB2312" w:eastAsia="仿宋_GB2312" w:hint="eastAsia"/>
          <w:sz w:val="32"/>
          <w:szCs w:val="32"/>
        </w:rPr>
        <w:t>降低磁密的</w:t>
      </w:r>
      <w:proofErr w:type="gramEnd"/>
      <w:r w:rsidRPr="0096573D">
        <w:rPr>
          <w:rFonts w:ascii="仿宋_GB2312" w:eastAsia="仿宋_GB2312" w:hint="eastAsia"/>
          <w:sz w:val="32"/>
          <w:szCs w:val="32"/>
        </w:rPr>
        <w:t>前提下，提出可行性的噪声抑制措施并通过实际产品验证。</w:t>
      </w:r>
    </w:p>
    <w:p w14:paraId="11FB0C11"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4.GIS</w:t>
      </w:r>
      <w:r w:rsidRPr="0096573D">
        <w:rPr>
          <w:rFonts w:ascii="仿宋_GB2312" w:eastAsia="仿宋_GB2312" w:hint="eastAsia"/>
          <w:sz w:val="32"/>
          <w:szCs w:val="32"/>
        </w:rPr>
        <w:t>多参量融合传感器及智能感知系统设计。多参量融合一体化智能传感器可实现对局放、过电压、机械振动、温度、微水、气体密度等多参量的检测，并满足检测</w:t>
      </w:r>
      <w:r w:rsidRPr="0096573D">
        <w:rPr>
          <w:rFonts w:ascii="仿宋_GB2312" w:eastAsia="仿宋_GB2312" w:hint="eastAsia"/>
          <w:sz w:val="32"/>
          <w:szCs w:val="32"/>
        </w:rPr>
        <w:t>要求。</w:t>
      </w:r>
    </w:p>
    <w:p w14:paraId="670A961B"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5.GIS</w:t>
      </w:r>
      <w:r w:rsidRPr="0096573D">
        <w:rPr>
          <w:rFonts w:ascii="仿宋_GB2312" w:eastAsia="仿宋_GB2312" w:hint="eastAsia"/>
          <w:sz w:val="32"/>
          <w:szCs w:val="32"/>
        </w:rPr>
        <w:t>多参量数据获取、分析及故障诊断模型构建。</w:t>
      </w:r>
      <w:r w:rsidRPr="0096573D">
        <w:rPr>
          <w:rFonts w:ascii="仿宋_GB2312" w:eastAsia="仿宋_GB2312" w:hint="eastAsia"/>
          <w:sz w:val="32"/>
          <w:szCs w:val="32"/>
        </w:rPr>
        <w:t>GIS</w:t>
      </w:r>
      <w:proofErr w:type="gramStart"/>
      <w:r w:rsidRPr="0096573D">
        <w:rPr>
          <w:rFonts w:ascii="仿宋_GB2312" w:eastAsia="仿宋_GB2312" w:hint="eastAsia"/>
          <w:sz w:val="32"/>
          <w:szCs w:val="32"/>
        </w:rPr>
        <w:t>内典型</w:t>
      </w:r>
      <w:proofErr w:type="gramEnd"/>
      <w:r w:rsidRPr="0096573D">
        <w:rPr>
          <w:rFonts w:ascii="仿宋_GB2312" w:eastAsia="仿宋_GB2312" w:hint="eastAsia"/>
          <w:sz w:val="32"/>
          <w:szCs w:val="32"/>
        </w:rPr>
        <w:t>绝缘缺陷的识别准确率不低于</w:t>
      </w:r>
      <w:r w:rsidRPr="0096573D">
        <w:rPr>
          <w:rFonts w:ascii="仿宋_GB2312" w:eastAsia="仿宋_GB2312" w:hint="eastAsia"/>
          <w:sz w:val="32"/>
          <w:szCs w:val="32"/>
        </w:rPr>
        <w:t>85%</w:t>
      </w:r>
      <w:r w:rsidRPr="0096573D">
        <w:rPr>
          <w:rFonts w:ascii="仿宋_GB2312" w:eastAsia="仿宋_GB2312" w:hint="eastAsia"/>
          <w:sz w:val="32"/>
          <w:szCs w:val="32"/>
        </w:rPr>
        <w:t>；故障定位的精度不超过</w:t>
      </w:r>
      <w:r w:rsidRPr="0096573D">
        <w:rPr>
          <w:rFonts w:ascii="仿宋_GB2312" w:eastAsia="仿宋_GB2312" w:hint="eastAsia"/>
          <w:sz w:val="32"/>
          <w:szCs w:val="32"/>
        </w:rPr>
        <w:lastRenderedPageBreak/>
        <w:t>30cm</w:t>
      </w:r>
      <w:r w:rsidRPr="0096573D">
        <w:rPr>
          <w:rFonts w:ascii="仿宋_GB2312" w:eastAsia="仿宋_GB2312" w:hint="eastAsia"/>
          <w:sz w:val="32"/>
          <w:szCs w:val="32"/>
        </w:rPr>
        <w:t>。</w:t>
      </w:r>
    </w:p>
    <w:p w14:paraId="1C2D70EA"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6.GIS</w:t>
      </w:r>
      <w:r w:rsidRPr="0096573D">
        <w:rPr>
          <w:rFonts w:ascii="仿宋_GB2312" w:eastAsia="仿宋_GB2312" w:hint="eastAsia"/>
          <w:sz w:val="32"/>
          <w:szCs w:val="32"/>
        </w:rPr>
        <w:t>设备健康状态评估和运维优化策略研究。量化评估方法和运维优化策略方法以通过物理试验验证且达到预期效果为最终验收指标。健康评估软件系统至少能够对运行正常、存在初期缺陷和需停运检修</w:t>
      </w:r>
      <w:r w:rsidRPr="0096573D">
        <w:rPr>
          <w:rFonts w:ascii="仿宋_GB2312" w:eastAsia="仿宋_GB2312" w:hint="eastAsia"/>
          <w:sz w:val="32"/>
          <w:szCs w:val="32"/>
        </w:rPr>
        <w:t>3</w:t>
      </w:r>
      <w:r w:rsidRPr="0096573D">
        <w:rPr>
          <w:rFonts w:ascii="仿宋_GB2312" w:eastAsia="仿宋_GB2312" w:hint="eastAsia"/>
          <w:sz w:val="32"/>
          <w:szCs w:val="32"/>
        </w:rPr>
        <w:t>种设备状态做出评估。</w:t>
      </w:r>
    </w:p>
    <w:p w14:paraId="16517217"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三</w:t>
      </w:r>
      <w:r w:rsidRPr="0096573D">
        <w:rPr>
          <w:rFonts w:ascii="仿宋_GB2312" w:eastAsia="仿宋_GB2312" w:hAnsi="方正黑体_GBK" w:cs="方正黑体_GBK" w:hint="eastAsia"/>
          <w:sz w:val="32"/>
          <w:szCs w:val="32"/>
        </w:rPr>
        <w:t>、</w:t>
      </w:r>
      <w:r w:rsidRPr="0096573D">
        <w:rPr>
          <w:rFonts w:ascii="仿宋_GB2312" w:eastAsia="仿宋_GB2312" w:hAnsi="方正黑体_GBK" w:cs="方正黑体_GBK" w:hint="eastAsia"/>
          <w:sz w:val="32"/>
          <w:szCs w:val="32"/>
        </w:rPr>
        <w:t>预期</w:t>
      </w:r>
      <w:r w:rsidRPr="0096573D">
        <w:rPr>
          <w:rFonts w:ascii="仿宋_GB2312" w:eastAsia="仿宋_GB2312" w:hAnsi="方正黑体_GBK" w:cs="方正黑体_GBK" w:hint="eastAsia"/>
          <w:sz w:val="32"/>
          <w:szCs w:val="32"/>
        </w:rPr>
        <w:t>成果形式</w:t>
      </w:r>
    </w:p>
    <w:p w14:paraId="4D928EDB"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围绕变压器故障机理、智能诊断、智能感知、特征参量信号处理、电力变压器减振降噪、</w:t>
      </w:r>
      <w:r w:rsidRPr="0096573D">
        <w:rPr>
          <w:rFonts w:ascii="仿宋_GB2312" w:eastAsia="仿宋_GB2312" w:hint="eastAsia"/>
          <w:sz w:val="32"/>
          <w:szCs w:val="32"/>
        </w:rPr>
        <w:t>GIS</w:t>
      </w:r>
      <w:r w:rsidRPr="0096573D">
        <w:rPr>
          <w:rFonts w:ascii="仿宋_GB2312" w:eastAsia="仿宋_GB2312" w:hint="eastAsia"/>
          <w:sz w:val="32"/>
          <w:szCs w:val="32"/>
        </w:rPr>
        <w:t>多参量融合传感器、</w:t>
      </w:r>
      <w:r w:rsidRPr="0096573D">
        <w:rPr>
          <w:rFonts w:ascii="仿宋_GB2312" w:eastAsia="仿宋_GB2312" w:hint="eastAsia"/>
          <w:sz w:val="32"/>
          <w:szCs w:val="32"/>
        </w:rPr>
        <w:t>GIS</w:t>
      </w:r>
      <w:r w:rsidRPr="0096573D">
        <w:rPr>
          <w:rFonts w:ascii="仿宋_GB2312" w:eastAsia="仿宋_GB2312" w:hint="eastAsia"/>
          <w:sz w:val="32"/>
          <w:szCs w:val="32"/>
        </w:rPr>
        <w:t>多参量数据获取、故障诊断模型构建、设备健康</w:t>
      </w:r>
      <w:r w:rsidRPr="0096573D">
        <w:rPr>
          <w:rFonts w:ascii="仿宋_GB2312" w:eastAsia="仿宋_GB2312" w:hint="eastAsia"/>
          <w:sz w:val="32"/>
          <w:szCs w:val="32"/>
        </w:rPr>
        <w:t>状态评估、运维优化策略等技术研究，揭榜方形成设计方案、技术规范或研究报告不少于</w:t>
      </w:r>
      <w:r w:rsidRPr="0096573D">
        <w:rPr>
          <w:rFonts w:ascii="仿宋_GB2312" w:eastAsia="仿宋_GB2312" w:hint="eastAsia"/>
          <w:sz w:val="32"/>
          <w:szCs w:val="32"/>
        </w:rPr>
        <w:t>17</w:t>
      </w:r>
      <w:r w:rsidRPr="0096573D">
        <w:rPr>
          <w:rFonts w:ascii="仿宋_GB2312" w:eastAsia="仿宋_GB2312" w:hint="eastAsia"/>
          <w:sz w:val="32"/>
          <w:szCs w:val="32"/>
        </w:rPr>
        <w:t>项，并围绕各项研究成果分别申请专利，知识产权及科技成果归属权为揭榜方和发榜方双方共有。</w:t>
      </w:r>
    </w:p>
    <w:p w14:paraId="0A7F51BC"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四</w:t>
      </w:r>
      <w:r w:rsidRPr="0096573D">
        <w:rPr>
          <w:rFonts w:ascii="仿宋_GB2312" w:eastAsia="仿宋_GB2312" w:hAnsi="方正黑体_GBK" w:cs="方正黑体_GBK" w:hint="eastAsia"/>
          <w:sz w:val="32"/>
          <w:szCs w:val="32"/>
        </w:rPr>
        <w:t>、交付条件</w:t>
      </w:r>
    </w:p>
    <w:p w14:paraId="516F5B88"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以上述分任务列出的考核指标和成果形式作为验收的主要依据。揭榜方申请发明专利应取得受理通知书；项目研究报告应通过技术专家联合评审。机理和模型研究、仿真及算法、优化设计等成果以通过物理试验验证且达到预期效果为最终验收指标。项目完成后，合同各方组成专家验收组，采用专家出具评审意见的方式对研究开发成果进行验收。</w:t>
      </w:r>
    </w:p>
    <w:p w14:paraId="38176020"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五</w:t>
      </w:r>
      <w:r w:rsidRPr="0096573D">
        <w:rPr>
          <w:rFonts w:ascii="仿宋_GB2312" w:eastAsia="仿宋_GB2312" w:hAnsi="方正黑体_GBK" w:cs="方正黑体_GBK" w:hint="eastAsia"/>
          <w:sz w:val="32"/>
          <w:szCs w:val="32"/>
        </w:rPr>
        <w:t>、项目实施周期及</w:t>
      </w:r>
      <w:r w:rsidRPr="0096573D">
        <w:rPr>
          <w:rFonts w:ascii="仿宋_GB2312" w:eastAsia="仿宋_GB2312" w:hAnsi="方正黑体_GBK" w:cs="方正黑体_GBK" w:hint="eastAsia"/>
          <w:sz w:val="32"/>
          <w:szCs w:val="32"/>
        </w:rPr>
        <w:t>揭榜金额</w:t>
      </w:r>
    </w:p>
    <w:p w14:paraId="73CF7ECB"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项目实施周期为</w:t>
      </w:r>
      <w:r w:rsidRPr="0096573D">
        <w:rPr>
          <w:rFonts w:ascii="仿宋_GB2312" w:eastAsia="仿宋_GB2312" w:hint="eastAsia"/>
          <w:sz w:val="32"/>
          <w:szCs w:val="32"/>
        </w:rPr>
        <w:t>3</w:t>
      </w:r>
      <w:r w:rsidRPr="0096573D">
        <w:rPr>
          <w:rFonts w:ascii="仿宋_GB2312" w:eastAsia="仿宋_GB2312" w:hint="eastAsia"/>
          <w:sz w:val="32"/>
          <w:szCs w:val="32"/>
        </w:rPr>
        <w:t>年；揭榜金额</w:t>
      </w:r>
      <w:r w:rsidRPr="0096573D">
        <w:rPr>
          <w:rFonts w:ascii="仿宋_GB2312" w:eastAsia="仿宋_GB2312" w:hint="eastAsia"/>
          <w:sz w:val="32"/>
          <w:szCs w:val="32"/>
        </w:rPr>
        <w:t>1200</w:t>
      </w:r>
      <w:r w:rsidRPr="0096573D">
        <w:rPr>
          <w:rFonts w:ascii="仿宋_GB2312" w:eastAsia="仿宋_GB2312" w:hint="eastAsia"/>
          <w:sz w:val="32"/>
          <w:szCs w:val="32"/>
        </w:rPr>
        <w:t>万元，出于满足实际研究需求考虑，最终预算允许商谈调整。</w:t>
      </w:r>
    </w:p>
    <w:p w14:paraId="7A402369"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六</w:t>
      </w:r>
      <w:r w:rsidRPr="0096573D">
        <w:rPr>
          <w:rFonts w:ascii="仿宋_GB2312" w:eastAsia="仿宋_GB2312" w:hAnsi="方正黑体_GBK" w:cs="方正黑体_GBK" w:hint="eastAsia"/>
          <w:sz w:val="32"/>
          <w:szCs w:val="32"/>
        </w:rPr>
        <w:t>、对揭榜方的要求</w:t>
      </w:r>
    </w:p>
    <w:p w14:paraId="099B621E"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lastRenderedPageBreak/>
        <w:t>揭榜方须是长期从事电气设备绝缘及电气设备智能化相关领域技术研究的科</w:t>
      </w:r>
      <w:r w:rsidRPr="0096573D">
        <w:rPr>
          <w:rFonts w:ascii="仿宋_GB2312" w:eastAsia="仿宋_GB2312" w:hint="eastAsia"/>
          <w:sz w:val="32"/>
          <w:szCs w:val="32"/>
        </w:rPr>
        <w:t>研院所及高校，在电力设备智能感知及故障诊断技术方面有丰富的项目经验，在行业内具有国际声誉并形成一系列标志性技术成果，具有相关的专利技术和丰厚的技术积累，拥有高水准试验设施条件和国内一流科研团队，在高电压绝缘、传感制造、信息技术等多专业交叉融合领域具有突出专业攻关能力。</w:t>
      </w:r>
    </w:p>
    <w:p w14:paraId="290FCCD3" w14:textId="77777777" w:rsidR="000774B2" w:rsidRPr="0096573D" w:rsidRDefault="005960B0">
      <w:pPr>
        <w:rPr>
          <w:rFonts w:ascii="仿宋_GB2312" w:eastAsia="仿宋_GB2312" w:hint="eastAsia"/>
          <w:sz w:val="36"/>
          <w:szCs w:val="36"/>
        </w:rPr>
      </w:pPr>
      <w:r w:rsidRPr="0096573D">
        <w:rPr>
          <w:rFonts w:ascii="仿宋_GB2312" w:eastAsia="仿宋_GB2312" w:hint="eastAsia"/>
          <w:sz w:val="36"/>
          <w:szCs w:val="36"/>
        </w:rPr>
        <w:br w:type="page"/>
      </w:r>
    </w:p>
    <w:p w14:paraId="5E318FC5" w14:textId="77777777" w:rsidR="000774B2" w:rsidRPr="0096573D" w:rsidRDefault="005960B0">
      <w:pPr>
        <w:spacing w:line="520" w:lineRule="exact"/>
        <w:jc w:val="center"/>
        <w:outlineLvl w:val="0"/>
        <w:rPr>
          <w:rFonts w:ascii="仿宋_GB2312" w:eastAsia="仿宋_GB2312" w:hint="eastAsia"/>
          <w:sz w:val="32"/>
          <w:szCs w:val="32"/>
        </w:rPr>
      </w:pPr>
      <w:r w:rsidRPr="0096573D">
        <w:rPr>
          <w:rFonts w:ascii="仿宋_GB2312" w:eastAsia="仿宋_GB2312" w:hint="eastAsia"/>
          <w:sz w:val="32"/>
          <w:szCs w:val="32"/>
        </w:rPr>
        <w:lastRenderedPageBreak/>
        <w:t>项目需求</w:t>
      </w:r>
      <w:r w:rsidRPr="0096573D">
        <w:rPr>
          <w:rFonts w:ascii="仿宋_GB2312" w:eastAsia="仿宋_GB2312" w:hint="eastAsia"/>
          <w:sz w:val="32"/>
          <w:szCs w:val="32"/>
        </w:rPr>
        <w:t>2</w:t>
      </w:r>
      <w:r w:rsidRPr="0096573D">
        <w:rPr>
          <w:rFonts w:ascii="仿宋_GB2312" w:eastAsia="仿宋_GB2312" w:hint="eastAsia"/>
          <w:sz w:val="32"/>
          <w:szCs w:val="32"/>
        </w:rPr>
        <w:t>：风力发电机组中高速电机及主动轴承创新技术研究</w:t>
      </w:r>
    </w:p>
    <w:p w14:paraId="2E655F98"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一、</w:t>
      </w:r>
      <w:r w:rsidRPr="0096573D">
        <w:rPr>
          <w:rFonts w:ascii="仿宋_GB2312" w:eastAsia="仿宋_GB2312" w:hAnsi="方正黑体_GBK" w:cs="方正黑体_GBK" w:hint="eastAsia"/>
          <w:sz w:val="32"/>
          <w:szCs w:val="32"/>
        </w:rPr>
        <w:t>需求单位</w:t>
      </w:r>
    </w:p>
    <w:p w14:paraId="02111AB2"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新疆金风科技股份有限公司</w:t>
      </w:r>
    </w:p>
    <w:p w14:paraId="6539D549"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项目专员：于春伟（</w:t>
      </w:r>
      <w:r w:rsidRPr="0096573D">
        <w:rPr>
          <w:rFonts w:ascii="仿宋_GB2312" w:eastAsia="仿宋_GB2312" w:hint="eastAsia"/>
          <w:sz w:val="32"/>
          <w:szCs w:val="32"/>
        </w:rPr>
        <w:t>13579859018</w:t>
      </w:r>
      <w:r w:rsidRPr="0096573D">
        <w:rPr>
          <w:rFonts w:ascii="仿宋_GB2312" w:eastAsia="仿宋_GB2312" w:hint="eastAsia"/>
          <w:sz w:val="32"/>
          <w:szCs w:val="32"/>
        </w:rPr>
        <w:t>）</w:t>
      </w:r>
    </w:p>
    <w:p w14:paraId="76B83B51"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二</w:t>
      </w:r>
      <w:r w:rsidRPr="0096573D">
        <w:rPr>
          <w:rFonts w:ascii="仿宋_GB2312" w:eastAsia="仿宋_GB2312" w:hAnsi="方正黑体_GBK" w:cs="方正黑体_GBK" w:hint="eastAsia"/>
          <w:sz w:val="32"/>
          <w:szCs w:val="32"/>
        </w:rPr>
        <w:t>、</w:t>
      </w:r>
      <w:r w:rsidRPr="0096573D">
        <w:rPr>
          <w:rFonts w:ascii="仿宋_GB2312" w:eastAsia="仿宋_GB2312" w:hAnsi="方正黑体_GBK" w:cs="方正黑体_GBK" w:hint="eastAsia"/>
          <w:sz w:val="32"/>
          <w:szCs w:val="32"/>
        </w:rPr>
        <w:t>需求内容及</w:t>
      </w:r>
      <w:r w:rsidRPr="0096573D">
        <w:rPr>
          <w:rFonts w:ascii="仿宋_GB2312" w:eastAsia="仿宋_GB2312" w:hAnsi="方正黑体_GBK" w:cs="方正黑体_GBK" w:hint="eastAsia"/>
          <w:sz w:val="32"/>
          <w:szCs w:val="32"/>
        </w:rPr>
        <w:t>技术指标</w:t>
      </w:r>
      <w:r w:rsidRPr="0096573D">
        <w:rPr>
          <w:rFonts w:ascii="仿宋_GB2312" w:eastAsia="仿宋_GB2312" w:hAnsi="方正黑体_GBK" w:cs="方正黑体_GBK" w:hint="eastAsia"/>
          <w:sz w:val="32"/>
          <w:szCs w:val="32"/>
        </w:rPr>
        <w:t>要求</w:t>
      </w:r>
    </w:p>
    <w:p w14:paraId="14C8958E"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（一）主动轴承</w:t>
      </w:r>
    </w:p>
    <w:p w14:paraId="6E1E1744" w14:textId="77777777" w:rsidR="000774B2" w:rsidRPr="0096573D" w:rsidRDefault="005960B0">
      <w:pPr>
        <w:spacing w:line="560" w:lineRule="exact"/>
        <w:ind w:leftChars="8" w:left="17" w:firstLineChars="200" w:firstLine="640"/>
        <w:rPr>
          <w:rFonts w:ascii="仿宋_GB2312" w:eastAsia="仿宋_GB2312" w:hint="eastAsia"/>
          <w:sz w:val="32"/>
          <w:szCs w:val="32"/>
        </w:rPr>
      </w:pPr>
      <w:bookmarkStart w:id="0" w:name="_Hlk86752920"/>
      <w:r w:rsidRPr="0096573D">
        <w:rPr>
          <w:rFonts w:ascii="仿宋_GB2312" w:eastAsia="仿宋_GB2312" w:hint="eastAsia"/>
          <w:sz w:val="32"/>
          <w:szCs w:val="32"/>
        </w:rPr>
        <w:t>1</w:t>
      </w:r>
      <w:r w:rsidRPr="0096573D">
        <w:rPr>
          <w:rFonts w:ascii="仿宋_GB2312" w:eastAsia="仿宋_GB2312" w:hint="eastAsia"/>
          <w:sz w:val="32"/>
          <w:szCs w:val="32"/>
        </w:rPr>
        <w:t>.</w:t>
      </w:r>
      <w:r w:rsidRPr="0096573D">
        <w:rPr>
          <w:rFonts w:ascii="仿宋_GB2312" w:eastAsia="仿宋_GB2312" w:hint="eastAsia"/>
          <w:sz w:val="32"/>
          <w:szCs w:val="32"/>
        </w:rPr>
        <w:t>控制精度</w:t>
      </w:r>
      <w:r w:rsidRPr="0096573D">
        <w:rPr>
          <w:rFonts w:ascii="仿宋_GB2312" w:eastAsia="仿宋_GB2312" w:hint="eastAsia"/>
          <w:sz w:val="32"/>
          <w:szCs w:val="32"/>
        </w:rPr>
        <w:t>2~5</w:t>
      </w:r>
      <w:r w:rsidRPr="0096573D">
        <w:rPr>
          <w:rFonts w:ascii="仿宋_GB2312" w:eastAsia="仿宋_GB2312" w:hint="eastAsia"/>
          <w:sz w:val="32"/>
          <w:szCs w:val="32"/>
        </w:rPr>
        <w:t>微米；</w:t>
      </w:r>
    </w:p>
    <w:p w14:paraId="136F6BC4" w14:textId="77777777" w:rsidR="000774B2" w:rsidRPr="0096573D" w:rsidRDefault="005960B0">
      <w:pPr>
        <w:spacing w:line="560" w:lineRule="exact"/>
        <w:ind w:leftChars="8" w:left="17" w:firstLineChars="200" w:firstLine="640"/>
        <w:rPr>
          <w:rFonts w:ascii="仿宋_GB2312" w:eastAsia="仿宋_GB2312" w:hint="eastAsia"/>
          <w:sz w:val="32"/>
          <w:szCs w:val="32"/>
        </w:rPr>
      </w:pPr>
      <w:r w:rsidRPr="0096573D">
        <w:rPr>
          <w:rFonts w:ascii="仿宋_GB2312" w:eastAsia="仿宋_GB2312" w:hint="eastAsia"/>
          <w:sz w:val="32"/>
          <w:szCs w:val="32"/>
        </w:rPr>
        <w:t>2</w:t>
      </w:r>
      <w:r w:rsidRPr="0096573D">
        <w:rPr>
          <w:rFonts w:ascii="仿宋_GB2312" w:eastAsia="仿宋_GB2312" w:hint="eastAsia"/>
          <w:sz w:val="32"/>
          <w:szCs w:val="32"/>
        </w:rPr>
        <w:t>.</w:t>
      </w:r>
      <w:proofErr w:type="gramStart"/>
      <w:r w:rsidRPr="0096573D">
        <w:rPr>
          <w:rFonts w:ascii="仿宋_GB2312" w:eastAsia="仿宋_GB2312" w:hint="eastAsia"/>
          <w:sz w:val="32"/>
          <w:szCs w:val="32"/>
        </w:rPr>
        <w:t>适</w:t>
      </w:r>
      <w:proofErr w:type="gramEnd"/>
      <w:r w:rsidRPr="0096573D">
        <w:rPr>
          <w:rFonts w:ascii="仿宋_GB2312" w:eastAsia="仿宋_GB2312" w:hint="eastAsia"/>
          <w:sz w:val="32"/>
          <w:szCs w:val="32"/>
        </w:rPr>
        <w:t>配重量</w:t>
      </w:r>
      <w:r w:rsidRPr="0096573D">
        <w:rPr>
          <w:rFonts w:ascii="仿宋_GB2312" w:eastAsia="仿宋_GB2312" w:hint="eastAsia"/>
          <w:sz w:val="32"/>
          <w:szCs w:val="32"/>
        </w:rPr>
        <w:t>10~15t</w:t>
      </w:r>
      <w:r w:rsidRPr="0096573D">
        <w:rPr>
          <w:rFonts w:ascii="仿宋_GB2312" w:eastAsia="仿宋_GB2312" w:hint="eastAsia"/>
          <w:sz w:val="32"/>
          <w:szCs w:val="32"/>
        </w:rPr>
        <w:t>；</w:t>
      </w:r>
    </w:p>
    <w:p w14:paraId="3485EC96" w14:textId="77777777" w:rsidR="000774B2" w:rsidRPr="0096573D" w:rsidRDefault="005960B0">
      <w:pPr>
        <w:spacing w:line="560" w:lineRule="exact"/>
        <w:ind w:leftChars="8" w:left="17" w:firstLineChars="200" w:firstLine="640"/>
        <w:rPr>
          <w:rFonts w:ascii="仿宋_GB2312" w:eastAsia="仿宋_GB2312" w:hint="eastAsia"/>
          <w:sz w:val="32"/>
          <w:szCs w:val="32"/>
        </w:rPr>
      </w:pPr>
      <w:r w:rsidRPr="0096573D">
        <w:rPr>
          <w:rFonts w:ascii="仿宋_GB2312" w:eastAsia="仿宋_GB2312" w:hint="eastAsia"/>
          <w:sz w:val="32"/>
          <w:szCs w:val="32"/>
        </w:rPr>
        <w:t>3</w:t>
      </w:r>
      <w:r w:rsidRPr="0096573D">
        <w:rPr>
          <w:rFonts w:ascii="仿宋_GB2312" w:eastAsia="仿宋_GB2312" w:hint="eastAsia"/>
          <w:sz w:val="32"/>
          <w:szCs w:val="32"/>
        </w:rPr>
        <w:t>.</w:t>
      </w:r>
      <w:r w:rsidRPr="0096573D">
        <w:rPr>
          <w:rFonts w:ascii="仿宋_GB2312" w:eastAsia="仿宋_GB2312" w:hint="eastAsia"/>
          <w:sz w:val="32"/>
          <w:szCs w:val="32"/>
        </w:rPr>
        <w:t>整体损耗</w:t>
      </w:r>
      <w:r w:rsidRPr="0096573D">
        <w:rPr>
          <w:rFonts w:ascii="仿宋_GB2312" w:eastAsia="仿宋_GB2312" w:hint="eastAsia"/>
          <w:sz w:val="32"/>
          <w:szCs w:val="32"/>
        </w:rPr>
        <w:t>&lt;500w</w:t>
      </w:r>
      <w:r w:rsidRPr="0096573D">
        <w:rPr>
          <w:rFonts w:ascii="仿宋_GB2312" w:eastAsia="仿宋_GB2312" w:hint="eastAsia"/>
          <w:sz w:val="32"/>
          <w:szCs w:val="32"/>
        </w:rPr>
        <w:t>；</w:t>
      </w:r>
    </w:p>
    <w:p w14:paraId="10D1FAAE" w14:textId="77777777" w:rsidR="000774B2" w:rsidRPr="0096573D" w:rsidRDefault="005960B0">
      <w:pPr>
        <w:spacing w:line="560" w:lineRule="exact"/>
        <w:ind w:leftChars="8" w:left="17" w:firstLineChars="200" w:firstLine="640"/>
        <w:rPr>
          <w:rFonts w:ascii="仿宋_GB2312" w:eastAsia="仿宋_GB2312" w:hint="eastAsia"/>
          <w:sz w:val="32"/>
          <w:szCs w:val="32"/>
        </w:rPr>
      </w:pPr>
      <w:r w:rsidRPr="0096573D">
        <w:rPr>
          <w:rFonts w:ascii="仿宋_GB2312" w:eastAsia="仿宋_GB2312" w:hint="eastAsia"/>
          <w:sz w:val="32"/>
          <w:szCs w:val="32"/>
        </w:rPr>
        <w:t>4</w:t>
      </w:r>
      <w:r w:rsidRPr="0096573D">
        <w:rPr>
          <w:rFonts w:ascii="仿宋_GB2312" w:eastAsia="仿宋_GB2312" w:hint="eastAsia"/>
          <w:sz w:val="32"/>
          <w:szCs w:val="32"/>
        </w:rPr>
        <w:t>.</w:t>
      </w:r>
      <w:r w:rsidRPr="0096573D">
        <w:rPr>
          <w:rFonts w:ascii="仿宋_GB2312" w:eastAsia="仿宋_GB2312" w:hint="eastAsia"/>
          <w:sz w:val="32"/>
          <w:szCs w:val="32"/>
        </w:rPr>
        <w:t>转速范围</w:t>
      </w:r>
      <w:r w:rsidRPr="0096573D">
        <w:rPr>
          <w:rFonts w:ascii="仿宋_GB2312" w:eastAsia="仿宋_GB2312" w:hint="eastAsia"/>
          <w:sz w:val="32"/>
          <w:szCs w:val="32"/>
        </w:rPr>
        <w:t>1000~10000rpm</w:t>
      </w:r>
      <w:r w:rsidRPr="0096573D">
        <w:rPr>
          <w:rFonts w:ascii="仿宋_GB2312" w:eastAsia="仿宋_GB2312" w:hint="eastAsia"/>
          <w:sz w:val="32"/>
          <w:szCs w:val="32"/>
        </w:rPr>
        <w:t>；</w:t>
      </w:r>
    </w:p>
    <w:p w14:paraId="628AA3ED" w14:textId="77777777" w:rsidR="000774B2" w:rsidRPr="0096573D" w:rsidRDefault="005960B0">
      <w:pPr>
        <w:spacing w:line="560" w:lineRule="exact"/>
        <w:ind w:leftChars="8" w:left="17" w:firstLineChars="200" w:firstLine="640"/>
        <w:rPr>
          <w:rFonts w:ascii="仿宋_GB2312" w:eastAsia="仿宋_GB2312" w:hint="eastAsia"/>
          <w:sz w:val="32"/>
          <w:szCs w:val="32"/>
        </w:rPr>
      </w:pPr>
      <w:r w:rsidRPr="0096573D">
        <w:rPr>
          <w:rFonts w:ascii="仿宋_GB2312" w:eastAsia="仿宋_GB2312" w:hint="eastAsia"/>
          <w:sz w:val="32"/>
          <w:szCs w:val="32"/>
        </w:rPr>
        <w:t>5</w:t>
      </w:r>
      <w:r w:rsidRPr="0096573D">
        <w:rPr>
          <w:rFonts w:ascii="仿宋_GB2312" w:eastAsia="仿宋_GB2312" w:hint="eastAsia"/>
          <w:sz w:val="32"/>
          <w:szCs w:val="32"/>
        </w:rPr>
        <w:t>.</w:t>
      </w:r>
      <w:r w:rsidRPr="0096573D">
        <w:rPr>
          <w:rFonts w:ascii="仿宋_GB2312" w:eastAsia="仿宋_GB2312" w:hint="eastAsia"/>
          <w:sz w:val="32"/>
          <w:szCs w:val="32"/>
        </w:rPr>
        <w:t>使用寿命</w:t>
      </w:r>
      <w:r w:rsidRPr="0096573D">
        <w:rPr>
          <w:rFonts w:ascii="仿宋_GB2312" w:eastAsia="仿宋_GB2312" w:hint="eastAsia"/>
          <w:sz w:val="32"/>
          <w:szCs w:val="32"/>
        </w:rPr>
        <w:t>&gt;25</w:t>
      </w:r>
      <w:r w:rsidRPr="0096573D">
        <w:rPr>
          <w:rFonts w:ascii="仿宋_GB2312" w:eastAsia="仿宋_GB2312" w:hint="eastAsia"/>
          <w:sz w:val="32"/>
          <w:szCs w:val="32"/>
        </w:rPr>
        <w:t>年</w:t>
      </w:r>
      <w:bookmarkEnd w:id="0"/>
      <w:r w:rsidRPr="0096573D">
        <w:rPr>
          <w:rFonts w:ascii="仿宋_GB2312" w:eastAsia="仿宋_GB2312" w:hint="eastAsia"/>
          <w:sz w:val="32"/>
          <w:szCs w:val="32"/>
        </w:rPr>
        <w:t>；</w:t>
      </w:r>
    </w:p>
    <w:p w14:paraId="7BBF9635"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6</w:t>
      </w:r>
      <w:r w:rsidRPr="0096573D">
        <w:rPr>
          <w:rFonts w:ascii="仿宋_GB2312" w:eastAsia="仿宋_GB2312" w:hint="eastAsia"/>
          <w:sz w:val="32"/>
          <w:szCs w:val="32"/>
        </w:rPr>
        <w:t>.</w:t>
      </w:r>
      <w:r w:rsidRPr="0096573D">
        <w:rPr>
          <w:rFonts w:ascii="仿宋_GB2312" w:eastAsia="仿宋_GB2312" w:hint="eastAsia"/>
          <w:sz w:val="32"/>
          <w:szCs w:val="32"/>
        </w:rPr>
        <w:t>外径尺寸</w:t>
      </w:r>
      <w:r w:rsidRPr="0096573D">
        <w:rPr>
          <w:rFonts w:ascii="仿宋_GB2312" w:eastAsia="仿宋_GB2312" w:hint="eastAsia"/>
          <w:sz w:val="32"/>
          <w:szCs w:val="32"/>
        </w:rPr>
        <w:t>1~1.6m</w:t>
      </w:r>
      <w:r w:rsidRPr="0096573D">
        <w:rPr>
          <w:rFonts w:ascii="仿宋_GB2312" w:eastAsia="仿宋_GB2312" w:hint="eastAsia"/>
          <w:sz w:val="32"/>
          <w:szCs w:val="32"/>
        </w:rPr>
        <w:t>；</w:t>
      </w:r>
    </w:p>
    <w:p w14:paraId="7FF26AA8"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7</w:t>
      </w:r>
      <w:r w:rsidRPr="0096573D">
        <w:rPr>
          <w:rFonts w:ascii="仿宋_GB2312" w:eastAsia="仿宋_GB2312" w:hint="eastAsia"/>
          <w:sz w:val="32"/>
          <w:szCs w:val="32"/>
        </w:rPr>
        <w:t>.</w:t>
      </w:r>
      <w:r w:rsidRPr="0096573D">
        <w:rPr>
          <w:rFonts w:ascii="仿宋_GB2312" w:eastAsia="仿宋_GB2312" w:hint="eastAsia"/>
          <w:sz w:val="32"/>
          <w:szCs w:val="32"/>
        </w:rPr>
        <w:t>轴承间隙，径向</w:t>
      </w:r>
      <w:r w:rsidRPr="0096573D">
        <w:rPr>
          <w:rFonts w:ascii="仿宋_GB2312" w:eastAsia="仿宋_GB2312" w:hint="eastAsia"/>
          <w:sz w:val="32"/>
          <w:szCs w:val="32"/>
        </w:rPr>
        <w:t>0.5mm</w:t>
      </w:r>
      <w:r w:rsidRPr="0096573D">
        <w:rPr>
          <w:rFonts w:ascii="仿宋_GB2312" w:eastAsia="仿宋_GB2312" w:hint="eastAsia"/>
          <w:sz w:val="32"/>
          <w:szCs w:val="32"/>
        </w:rPr>
        <w:t>，轴向</w:t>
      </w:r>
      <w:r w:rsidRPr="0096573D">
        <w:rPr>
          <w:rFonts w:ascii="仿宋_GB2312" w:eastAsia="仿宋_GB2312" w:hint="eastAsia"/>
          <w:sz w:val="32"/>
          <w:szCs w:val="32"/>
        </w:rPr>
        <w:t>3mm</w:t>
      </w:r>
      <w:r w:rsidRPr="0096573D">
        <w:rPr>
          <w:rFonts w:ascii="仿宋_GB2312" w:eastAsia="仿宋_GB2312" w:hint="eastAsia"/>
          <w:sz w:val="32"/>
          <w:szCs w:val="32"/>
        </w:rPr>
        <w:t>；</w:t>
      </w:r>
    </w:p>
    <w:p w14:paraId="11F2B588"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8</w:t>
      </w:r>
      <w:r w:rsidRPr="0096573D">
        <w:rPr>
          <w:rFonts w:ascii="仿宋_GB2312" w:eastAsia="仿宋_GB2312" w:hint="eastAsia"/>
          <w:sz w:val="32"/>
          <w:szCs w:val="32"/>
        </w:rPr>
        <w:t>.</w:t>
      </w:r>
      <w:r w:rsidRPr="0096573D">
        <w:rPr>
          <w:rFonts w:ascii="仿宋_GB2312" w:eastAsia="仿宋_GB2312" w:hint="eastAsia"/>
          <w:sz w:val="32"/>
          <w:szCs w:val="32"/>
        </w:rPr>
        <w:t>五自由度。</w:t>
      </w:r>
    </w:p>
    <w:p w14:paraId="272AD7AF"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（二）转子结构可靠性设计</w:t>
      </w:r>
    </w:p>
    <w:p w14:paraId="31A10DAC"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1</w:t>
      </w:r>
      <w:r w:rsidRPr="0096573D">
        <w:rPr>
          <w:rFonts w:ascii="仿宋_GB2312" w:eastAsia="仿宋_GB2312" w:hint="eastAsia"/>
          <w:sz w:val="32"/>
          <w:szCs w:val="32"/>
        </w:rPr>
        <w:t>.</w:t>
      </w:r>
      <w:r w:rsidRPr="0096573D">
        <w:rPr>
          <w:rFonts w:ascii="仿宋_GB2312" w:eastAsia="仿宋_GB2312" w:hint="eastAsia"/>
          <w:sz w:val="32"/>
          <w:szCs w:val="32"/>
        </w:rPr>
        <w:t>转子结构设计，满足边缘线速度大于</w:t>
      </w:r>
      <w:r w:rsidRPr="0096573D">
        <w:rPr>
          <w:rFonts w:ascii="仿宋_GB2312" w:eastAsia="仿宋_GB2312" w:hint="eastAsia"/>
          <w:sz w:val="32"/>
          <w:szCs w:val="32"/>
        </w:rPr>
        <w:t>500m/s</w:t>
      </w:r>
      <w:r w:rsidRPr="0096573D">
        <w:rPr>
          <w:rFonts w:ascii="仿宋_GB2312" w:eastAsia="仿宋_GB2312" w:hint="eastAsia"/>
          <w:sz w:val="32"/>
          <w:szCs w:val="32"/>
        </w:rPr>
        <w:t>要求；</w:t>
      </w:r>
    </w:p>
    <w:p w14:paraId="0A9642B3"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2</w:t>
      </w:r>
      <w:r w:rsidRPr="0096573D">
        <w:rPr>
          <w:rFonts w:ascii="仿宋_GB2312" w:eastAsia="仿宋_GB2312" w:hint="eastAsia"/>
          <w:sz w:val="32"/>
          <w:szCs w:val="32"/>
        </w:rPr>
        <w:t>.</w:t>
      </w:r>
      <w:r w:rsidRPr="0096573D">
        <w:rPr>
          <w:rFonts w:ascii="仿宋_GB2312" w:eastAsia="仿宋_GB2312" w:hint="eastAsia"/>
          <w:sz w:val="32"/>
          <w:szCs w:val="32"/>
        </w:rPr>
        <w:t>考虑材料弹性力学和高转速下应力，进行结构优化设计，并考虑</w:t>
      </w:r>
      <w:r w:rsidRPr="0096573D">
        <w:rPr>
          <w:rFonts w:ascii="仿宋_GB2312" w:eastAsia="仿宋_GB2312" w:hint="eastAsia"/>
          <w:sz w:val="32"/>
          <w:szCs w:val="32"/>
        </w:rPr>
        <w:t>2</w:t>
      </w:r>
      <w:r w:rsidRPr="0096573D">
        <w:rPr>
          <w:rFonts w:ascii="仿宋_GB2312" w:eastAsia="仿宋_GB2312" w:hint="eastAsia"/>
          <w:sz w:val="32"/>
          <w:szCs w:val="32"/>
        </w:rPr>
        <w:t>倍安全系数；</w:t>
      </w:r>
    </w:p>
    <w:p w14:paraId="41897DE1"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3.</w:t>
      </w:r>
      <w:r w:rsidRPr="0096573D">
        <w:rPr>
          <w:rFonts w:ascii="仿宋_GB2312" w:eastAsia="仿宋_GB2312" w:hint="eastAsia"/>
          <w:sz w:val="32"/>
          <w:szCs w:val="32"/>
        </w:rPr>
        <w:t>满足转子动力学稳定性要求；</w:t>
      </w:r>
    </w:p>
    <w:p w14:paraId="52AF0B10"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4.</w:t>
      </w:r>
      <w:r w:rsidRPr="0096573D">
        <w:rPr>
          <w:rFonts w:ascii="仿宋_GB2312" w:eastAsia="仿宋_GB2312" w:hint="eastAsia"/>
          <w:sz w:val="32"/>
          <w:szCs w:val="32"/>
        </w:rPr>
        <w:t>结构强度及稳定性经过测试验证。</w:t>
      </w:r>
    </w:p>
    <w:p w14:paraId="204834FD" w14:textId="77777777" w:rsidR="000774B2" w:rsidRPr="0096573D" w:rsidRDefault="005960B0">
      <w:pPr>
        <w:spacing w:line="560" w:lineRule="exact"/>
        <w:ind w:firstLineChars="200" w:firstLine="640"/>
        <w:rPr>
          <w:rFonts w:ascii="仿宋_GB2312" w:eastAsia="仿宋_GB2312" w:hint="eastAsia"/>
          <w:sz w:val="32"/>
          <w:szCs w:val="32"/>
        </w:rPr>
      </w:pPr>
      <w:bookmarkStart w:id="1" w:name="_Hlk86752872"/>
      <w:r w:rsidRPr="0096573D">
        <w:rPr>
          <w:rFonts w:ascii="仿宋_GB2312" w:eastAsia="仿宋_GB2312" w:hint="eastAsia"/>
          <w:sz w:val="32"/>
          <w:szCs w:val="32"/>
        </w:rPr>
        <w:t>（三）中高速电机</w:t>
      </w:r>
      <w:bookmarkStart w:id="2" w:name="_Hlk86752884"/>
      <w:bookmarkEnd w:id="1"/>
      <w:r w:rsidRPr="0096573D">
        <w:rPr>
          <w:rFonts w:ascii="仿宋_GB2312" w:eastAsia="仿宋_GB2312" w:hint="eastAsia"/>
          <w:sz w:val="32"/>
          <w:szCs w:val="32"/>
        </w:rPr>
        <w:t>设计</w:t>
      </w:r>
    </w:p>
    <w:p w14:paraId="0D258F07"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1</w:t>
      </w:r>
      <w:r w:rsidRPr="0096573D">
        <w:rPr>
          <w:rFonts w:ascii="仿宋_GB2312" w:eastAsia="仿宋_GB2312" w:hint="eastAsia"/>
          <w:sz w:val="32"/>
          <w:szCs w:val="32"/>
        </w:rPr>
        <w:t>.</w:t>
      </w:r>
      <w:r w:rsidRPr="0096573D">
        <w:rPr>
          <w:rFonts w:ascii="仿宋_GB2312" w:eastAsia="仿宋_GB2312" w:hint="eastAsia"/>
          <w:sz w:val="32"/>
          <w:szCs w:val="32"/>
        </w:rPr>
        <w:t>功率等级</w:t>
      </w:r>
      <w:r w:rsidRPr="0096573D">
        <w:rPr>
          <w:rFonts w:ascii="仿宋_GB2312" w:eastAsia="仿宋_GB2312" w:hint="eastAsia"/>
          <w:sz w:val="32"/>
          <w:szCs w:val="32"/>
        </w:rPr>
        <w:t>500kW~3MW</w:t>
      </w:r>
      <w:r w:rsidRPr="0096573D">
        <w:rPr>
          <w:rFonts w:ascii="仿宋_GB2312" w:eastAsia="仿宋_GB2312" w:hint="eastAsia"/>
          <w:sz w:val="32"/>
          <w:szCs w:val="32"/>
        </w:rPr>
        <w:t>；</w:t>
      </w:r>
    </w:p>
    <w:p w14:paraId="74ECAD19"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lastRenderedPageBreak/>
        <w:t>2</w:t>
      </w:r>
      <w:r w:rsidRPr="0096573D">
        <w:rPr>
          <w:rFonts w:ascii="仿宋_GB2312" w:eastAsia="仿宋_GB2312" w:hint="eastAsia"/>
          <w:sz w:val="32"/>
          <w:szCs w:val="32"/>
        </w:rPr>
        <w:t>.</w:t>
      </w:r>
      <w:r w:rsidRPr="0096573D">
        <w:rPr>
          <w:rFonts w:ascii="仿宋_GB2312" w:eastAsia="仿宋_GB2312" w:hint="eastAsia"/>
          <w:sz w:val="32"/>
          <w:szCs w:val="32"/>
        </w:rPr>
        <w:t>防护等级</w:t>
      </w:r>
      <w:r w:rsidRPr="0096573D">
        <w:rPr>
          <w:rFonts w:ascii="仿宋_GB2312" w:eastAsia="仿宋_GB2312" w:hint="eastAsia"/>
          <w:sz w:val="32"/>
          <w:szCs w:val="32"/>
        </w:rPr>
        <w:t>IP56</w:t>
      </w:r>
      <w:r w:rsidRPr="0096573D">
        <w:rPr>
          <w:rFonts w:ascii="仿宋_GB2312" w:eastAsia="仿宋_GB2312" w:hint="eastAsia"/>
          <w:sz w:val="32"/>
          <w:szCs w:val="32"/>
        </w:rPr>
        <w:t>；</w:t>
      </w:r>
    </w:p>
    <w:p w14:paraId="36B982B5"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3</w:t>
      </w:r>
      <w:r w:rsidRPr="0096573D">
        <w:rPr>
          <w:rFonts w:ascii="仿宋_GB2312" w:eastAsia="仿宋_GB2312" w:hint="eastAsia"/>
          <w:sz w:val="32"/>
          <w:szCs w:val="32"/>
        </w:rPr>
        <w:t>.</w:t>
      </w:r>
      <w:r w:rsidRPr="0096573D">
        <w:rPr>
          <w:rFonts w:ascii="仿宋_GB2312" w:eastAsia="仿宋_GB2312" w:hint="eastAsia"/>
          <w:sz w:val="32"/>
          <w:szCs w:val="32"/>
        </w:rPr>
        <w:t>风冷冷却方式；</w:t>
      </w:r>
    </w:p>
    <w:p w14:paraId="05D81F84"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4</w:t>
      </w:r>
      <w:r w:rsidRPr="0096573D">
        <w:rPr>
          <w:rFonts w:ascii="仿宋_GB2312" w:eastAsia="仿宋_GB2312" w:hint="eastAsia"/>
          <w:sz w:val="32"/>
          <w:szCs w:val="32"/>
        </w:rPr>
        <w:t>.</w:t>
      </w:r>
      <w:r w:rsidRPr="0096573D">
        <w:rPr>
          <w:rFonts w:ascii="仿宋_GB2312" w:eastAsia="仿宋_GB2312" w:hint="eastAsia"/>
          <w:sz w:val="32"/>
          <w:szCs w:val="32"/>
        </w:rPr>
        <w:t>电压范围</w:t>
      </w:r>
      <w:r w:rsidRPr="0096573D">
        <w:rPr>
          <w:rFonts w:ascii="仿宋_GB2312" w:eastAsia="仿宋_GB2312" w:hint="eastAsia"/>
          <w:sz w:val="32"/>
          <w:szCs w:val="32"/>
        </w:rPr>
        <w:t>690~750VAC</w:t>
      </w:r>
      <w:r w:rsidRPr="0096573D">
        <w:rPr>
          <w:rFonts w:ascii="仿宋_GB2312" w:eastAsia="仿宋_GB2312" w:hint="eastAsia"/>
          <w:sz w:val="32"/>
          <w:szCs w:val="32"/>
        </w:rPr>
        <w:t>；</w:t>
      </w:r>
    </w:p>
    <w:p w14:paraId="4F3DC28D"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5</w:t>
      </w:r>
      <w:r w:rsidRPr="0096573D">
        <w:rPr>
          <w:rFonts w:ascii="仿宋_GB2312" w:eastAsia="仿宋_GB2312" w:hint="eastAsia"/>
          <w:sz w:val="32"/>
          <w:szCs w:val="32"/>
        </w:rPr>
        <w:t>.</w:t>
      </w:r>
      <w:r w:rsidRPr="0096573D">
        <w:rPr>
          <w:rFonts w:ascii="仿宋_GB2312" w:eastAsia="仿宋_GB2312" w:hint="eastAsia"/>
          <w:sz w:val="32"/>
          <w:szCs w:val="32"/>
        </w:rPr>
        <w:t>电机类型：永磁同步；</w:t>
      </w:r>
    </w:p>
    <w:p w14:paraId="0F5D6C86"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6</w:t>
      </w:r>
      <w:r w:rsidRPr="0096573D">
        <w:rPr>
          <w:rFonts w:ascii="仿宋_GB2312" w:eastAsia="仿宋_GB2312" w:hint="eastAsia"/>
          <w:sz w:val="32"/>
          <w:szCs w:val="32"/>
        </w:rPr>
        <w:t>.</w:t>
      </w:r>
      <w:r w:rsidRPr="0096573D">
        <w:rPr>
          <w:rFonts w:ascii="仿宋_GB2312" w:eastAsia="仿宋_GB2312" w:hint="eastAsia"/>
          <w:sz w:val="32"/>
          <w:szCs w:val="32"/>
        </w:rPr>
        <w:t>绝缘等级</w:t>
      </w:r>
      <w:r w:rsidRPr="0096573D">
        <w:rPr>
          <w:rFonts w:ascii="仿宋_GB2312" w:eastAsia="仿宋_GB2312" w:hint="eastAsia"/>
          <w:sz w:val="32"/>
          <w:szCs w:val="32"/>
        </w:rPr>
        <w:t>F</w:t>
      </w:r>
      <w:r w:rsidRPr="0096573D">
        <w:rPr>
          <w:rFonts w:ascii="仿宋_GB2312" w:eastAsia="仿宋_GB2312" w:hint="eastAsia"/>
          <w:sz w:val="32"/>
          <w:szCs w:val="32"/>
        </w:rPr>
        <w:t>或</w:t>
      </w:r>
      <w:r w:rsidRPr="0096573D">
        <w:rPr>
          <w:rFonts w:ascii="仿宋_GB2312" w:eastAsia="仿宋_GB2312" w:hint="eastAsia"/>
          <w:sz w:val="32"/>
          <w:szCs w:val="32"/>
        </w:rPr>
        <w:t>H</w:t>
      </w:r>
      <w:r w:rsidRPr="0096573D">
        <w:rPr>
          <w:rFonts w:ascii="仿宋_GB2312" w:eastAsia="仿宋_GB2312" w:hint="eastAsia"/>
          <w:sz w:val="32"/>
          <w:szCs w:val="32"/>
        </w:rPr>
        <w:t>级；</w:t>
      </w:r>
    </w:p>
    <w:p w14:paraId="0E19073B"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7</w:t>
      </w:r>
      <w:r w:rsidRPr="0096573D">
        <w:rPr>
          <w:rFonts w:ascii="仿宋_GB2312" w:eastAsia="仿宋_GB2312" w:hint="eastAsia"/>
          <w:sz w:val="32"/>
          <w:szCs w:val="32"/>
        </w:rPr>
        <w:t>.</w:t>
      </w:r>
      <w:r w:rsidRPr="0096573D">
        <w:rPr>
          <w:rFonts w:ascii="仿宋_GB2312" w:eastAsia="仿宋_GB2312" w:hint="eastAsia"/>
          <w:sz w:val="32"/>
          <w:szCs w:val="32"/>
        </w:rPr>
        <w:t>效率</w:t>
      </w:r>
      <w:r w:rsidRPr="0096573D">
        <w:rPr>
          <w:rFonts w:ascii="仿宋_GB2312" w:eastAsia="仿宋_GB2312" w:hint="eastAsia"/>
          <w:sz w:val="32"/>
          <w:szCs w:val="32"/>
        </w:rPr>
        <w:t>&gt;98%</w:t>
      </w:r>
      <w:r w:rsidRPr="0096573D">
        <w:rPr>
          <w:rFonts w:ascii="仿宋_GB2312" w:eastAsia="仿宋_GB2312" w:hint="eastAsia"/>
          <w:sz w:val="32"/>
          <w:szCs w:val="32"/>
        </w:rPr>
        <w:t>；</w:t>
      </w:r>
    </w:p>
    <w:p w14:paraId="71371EE6"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8</w:t>
      </w:r>
      <w:r w:rsidRPr="0096573D">
        <w:rPr>
          <w:rFonts w:ascii="仿宋_GB2312" w:eastAsia="仿宋_GB2312" w:hint="eastAsia"/>
          <w:sz w:val="32"/>
          <w:szCs w:val="32"/>
        </w:rPr>
        <w:t>.</w:t>
      </w:r>
      <w:r w:rsidRPr="0096573D">
        <w:rPr>
          <w:rFonts w:ascii="仿宋_GB2312" w:eastAsia="仿宋_GB2312" w:hint="eastAsia"/>
          <w:sz w:val="32"/>
          <w:szCs w:val="32"/>
        </w:rPr>
        <w:t>转速范围</w:t>
      </w:r>
      <w:r w:rsidRPr="0096573D">
        <w:rPr>
          <w:rFonts w:ascii="仿宋_GB2312" w:eastAsia="仿宋_GB2312" w:hint="eastAsia"/>
          <w:sz w:val="32"/>
          <w:szCs w:val="32"/>
        </w:rPr>
        <w:t>1000rpm~10000rpm</w:t>
      </w:r>
      <w:r w:rsidRPr="0096573D">
        <w:rPr>
          <w:rFonts w:ascii="仿宋_GB2312" w:eastAsia="仿宋_GB2312" w:hint="eastAsia"/>
          <w:sz w:val="32"/>
          <w:szCs w:val="32"/>
        </w:rPr>
        <w:t>；</w:t>
      </w:r>
    </w:p>
    <w:p w14:paraId="6AA94DCC"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9</w:t>
      </w:r>
      <w:r w:rsidRPr="0096573D">
        <w:rPr>
          <w:rFonts w:ascii="仿宋_GB2312" w:eastAsia="仿宋_GB2312" w:hint="eastAsia"/>
          <w:sz w:val="32"/>
          <w:szCs w:val="32"/>
        </w:rPr>
        <w:t>.</w:t>
      </w:r>
      <w:r w:rsidRPr="0096573D">
        <w:rPr>
          <w:rFonts w:ascii="仿宋_GB2312" w:eastAsia="仿宋_GB2312" w:hint="eastAsia"/>
          <w:sz w:val="32"/>
          <w:szCs w:val="32"/>
        </w:rPr>
        <w:t>振动</w:t>
      </w:r>
      <w:r w:rsidRPr="0096573D">
        <w:rPr>
          <w:rFonts w:ascii="仿宋_GB2312" w:eastAsia="仿宋_GB2312" w:hint="eastAsia"/>
          <w:sz w:val="32"/>
          <w:szCs w:val="32"/>
        </w:rPr>
        <w:t>2.3mm/s</w:t>
      </w:r>
      <w:r w:rsidRPr="0096573D">
        <w:rPr>
          <w:rFonts w:ascii="仿宋_GB2312" w:eastAsia="仿宋_GB2312" w:hint="eastAsia"/>
          <w:sz w:val="32"/>
          <w:szCs w:val="32"/>
        </w:rPr>
        <w:t>，</w:t>
      </w:r>
      <w:r w:rsidRPr="0096573D">
        <w:rPr>
          <w:rFonts w:ascii="仿宋_GB2312" w:eastAsia="仿宋_GB2312" w:hint="eastAsia"/>
          <w:sz w:val="32"/>
          <w:szCs w:val="32"/>
        </w:rPr>
        <w:t>3.6m/s</w:t>
      </w:r>
      <w:r w:rsidRPr="0096573D">
        <w:rPr>
          <w:rFonts w:ascii="仿宋_GB2312" w:eastAsia="仿宋_GB2312" w:hint="eastAsia"/>
          <w:sz w:val="32"/>
          <w:szCs w:val="32"/>
          <w:vertAlign w:val="superscript"/>
        </w:rPr>
        <w:t>2</w:t>
      </w:r>
      <w:r w:rsidRPr="0096573D">
        <w:rPr>
          <w:rFonts w:ascii="仿宋_GB2312" w:eastAsia="仿宋_GB2312" w:hint="eastAsia"/>
          <w:sz w:val="32"/>
          <w:szCs w:val="32"/>
        </w:rPr>
        <w:t>；</w:t>
      </w:r>
    </w:p>
    <w:p w14:paraId="7C1A68D7"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10</w:t>
      </w:r>
      <w:r w:rsidRPr="0096573D">
        <w:rPr>
          <w:rFonts w:ascii="仿宋_GB2312" w:eastAsia="仿宋_GB2312" w:hint="eastAsia"/>
          <w:sz w:val="32"/>
          <w:szCs w:val="32"/>
        </w:rPr>
        <w:t>.</w:t>
      </w:r>
      <w:r w:rsidRPr="0096573D">
        <w:rPr>
          <w:rFonts w:ascii="仿宋_GB2312" w:eastAsia="仿宋_GB2312" w:hint="eastAsia"/>
          <w:sz w:val="32"/>
          <w:szCs w:val="32"/>
        </w:rPr>
        <w:t>噪声</w:t>
      </w:r>
      <w:r w:rsidRPr="0096573D">
        <w:rPr>
          <w:rFonts w:ascii="仿宋_GB2312" w:eastAsia="仿宋_GB2312" w:hint="eastAsia"/>
          <w:sz w:val="32"/>
          <w:szCs w:val="32"/>
        </w:rPr>
        <w:t>&lt;85dB@1m</w:t>
      </w:r>
      <w:r w:rsidRPr="0096573D">
        <w:rPr>
          <w:rFonts w:ascii="仿宋_GB2312" w:eastAsia="仿宋_GB2312" w:hint="eastAsia"/>
          <w:sz w:val="32"/>
          <w:szCs w:val="32"/>
        </w:rPr>
        <w:t>；</w:t>
      </w:r>
    </w:p>
    <w:p w14:paraId="1C35093A"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11</w:t>
      </w:r>
      <w:r w:rsidRPr="0096573D">
        <w:rPr>
          <w:rFonts w:ascii="仿宋_GB2312" w:eastAsia="仿宋_GB2312" w:hint="eastAsia"/>
          <w:sz w:val="32"/>
          <w:szCs w:val="32"/>
        </w:rPr>
        <w:t>.</w:t>
      </w:r>
      <w:r w:rsidRPr="0096573D">
        <w:rPr>
          <w:rFonts w:ascii="仿宋_GB2312" w:eastAsia="仿宋_GB2312" w:hint="eastAsia"/>
          <w:sz w:val="32"/>
          <w:szCs w:val="32"/>
        </w:rPr>
        <w:t>功率因数</w:t>
      </w:r>
      <w:r w:rsidRPr="0096573D">
        <w:rPr>
          <w:rFonts w:ascii="仿宋_GB2312" w:eastAsia="仿宋_GB2312" w:hint="eastAsia"/>
          <w:sz w:val="32"/>
          <w:szCs w:val="32"/>
        </w:rPr>
        <w:t>&gt;0.9</w:t>
      </w:r>
      <w:r w:rsidRPr="0096573D">
        <w:rPr>
          <w:rFonts w:ascii="仿宋_GB2312" w:eastAsia="仿宋_GB2312" w:hint="eastAsia"/>
          <w:sz w:val="32"/>
          <w:szCs w:val="32"/>
        </w:rPr>
        <w:t>；</w:t>
      </w:r>
    </w:p>
    <w:p w14:paraId="39AFB922"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12</w:t>
      </w:r>
      <w:r w:rsidRPr="0096573D">
        <w:rPr>
          <w:rFonts w:ascii="仿宋_GB2312" w:eastAsia="仿宋_GB2312" w:hint="eastAsia"/>
          <w:sz w:val="32"/>
          <w:szCs w:val="32"/>
        </w:rPr>
        <w:t>.</w:t>
      </w:r>
      <w:r w:rsidRPr="0096573D">
        <w:rPr>
          <w:rFonts w:ascii="仿宋_GB2312" w:eastAsia="仿宋_GB2312" w:hint="eastAsia"/>
          <w:sz w:val="32"/>
          <w:szCs w:val="32"/>
        </w:rPr>
        <w:t>绕组相数</w:t>
      </w:r>
      <w:r w:rsidRPr="0096573D">
        <w:rPr>
          <w:rFonts w:ascii="仿宋_GB2312" w:eastAsia="仿宋_GB2312" w:hint="eastAsia"/>
          <w:sz w:val="32"/>
          <w:szCs w:val="32"/>
        </w:rPr>
        <w:t>3</w:t>
      </w:r>
      <w:r w:rsidRPr="0096573D">
        <w:rPr>
          <w:rFonts w:ascii="仿宋_GB2312" w:eastAsia="仿宋_GB2312" w:hint="eastAsia"/>
          <w:sz w:val="32"/>
          <w:szCs w:val="32"/>
        </w:rPr>
        <w:t>；</w:t>
      </w:r>
    </w:p>
    <w:p w14:paraId="255E16A2"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13</w:t>
      </w:r>
      <w:r w:rsidRPr="0096573D">
        <w:rPr>
          <w:rFonts w:ascii="仿宋_GB2312" w:eastAsia="仿宋_GB2312" w:hint="eastAsia"/>
          <w:sz w:val="32"/>
          <w:szCs w:val="32"/>
        </w:rPr>
        <w:t>.</w:t>
      </w:r>
      <w:r w:rsidRPr="0096573D">
        <w:rPr>
          <w:rFonts w:ascii="仿宋_GB2312" w:eastAsia="仿宋_GB2312" w:hint="eastAsia"/>
          <w:sz w:val="32"/>
          <w:szCs w:val="32"/>
        </w:rPr>
        <w:t>海拔</w:t>
      </w:r>
      <w:r w:rsidRPr="0096573D">
        <w:rPr>
          <w:rFonts w:ascii="仿宋_GB2312" w:eastAsia="仿宋_GB2312" w:hint="eastAsia"/>
          <w:sz w:val="32"/>
          <w:szCs w:val="32"/>
        </w:rPr>
        <w:t>0~3000m</w:t>
      </w:r>
      <w:r w:rsidRPr="0096573D">
        <w:rPr>
          <w:rFonts w:ascii="仿宋_GB2312" w:eastAsia="仿宋_GB2312" w:hint="eastAsia"/>
          <w:sz w:val="32"/>
          <w:szCs w:val="32"/>
        </w:rPr>
        <w:t>；</w:t>
      </w:r>
    </w:p>
    <w:p w14:paraId="2597110E"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14</w:t>
      </w:r>
      <w:r w:rsidRPr="0096573D">
        <w:rPr>
          <w:rFonts w:ascii="仿宋_GB2312" w:eastAsia="仿宋_GB2312" w:hint="eastAsia"/>
          <w:sz w:val="32"/>
          <w:szCs w:val="32"/>
        </w:rPr>
        <w:t>.</w:t>
      </w:r>
      <w:r w:rsidRPr="0096573D">
        <w:rPr>
          <w:rFonts w:ascii="仿宋_GB2312" w:eastAsia="仿宋_GB2312" w:hint="eastAsia"/>
          <w:sz w:val="32"/>
          <w:szCs w:val="32"/>
        </w:rPr>
        <w:t>工作环境温度</w:t>
      </w:r>
      <w:r w:rsidRPr="0096573D">
        <w:rPr>
          <w:rFonts w:ascii="仿宋_GB2312" w:eastAsia="仿宋_GB2312" w:hint="eastAsia"/>
          <w:sz w:val="32"/>
          <w:szCs w:val="32"/>
        </w:rPr>
        <w:t>-30</w:t>
      </w:r>
      <w:r w:rsidRPr="0096573D">
        <w:rPr>
          <w:rFonts w:ascii="仿宋_GB2312" w:eastAsia="仿宋_GB2312" w:hint="eastAsia"/>
          <w:sz w:val="32"/>
          <w:szCs w:val="32"/>
        </w:rPr>
        <w:t>℃</w:t>
      </w:r>
      <w:r w:rsidRPr="0096573D">
        <w:rPr>
          <w:rFonts w:ascii="仿宋_GB2312" w:eastAsia="仿宋_GB2312" w:hint="eastAsia"/>
          <w:sz w:val="32"/>
          <w:szCs w:val="32"/>
        </w:rPr>
        <w:t>~55</w:t>
      </w:r>
      <w:r w:rsidRPr="0096573D">
        <w:rPr>
          <w:rFonts w:ascii="仿宋_GB2312" w:eastAsia="仿宋_GB2312" w:hint="eastAsia"/>
          <w:sz w:val="32"/>
          <w:szCs w:val="32"/>
        </w:rPr>
        <w:t>℃。</w:t>
      </w:r>
      <w:bookmarkEnd w:id="2"/>
    </w:p>
    <w:p w14:paraId="2F761583"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三</w:t>
      </w:r>
      <w:r w:rsidRPr="0096573D">
        <w:rPr>
          <w:rFonts w:ascii="仿宋_GB2312" w:eastAsia="仿宋_GB2312" w:hAnsi="方正黑体_GBK" w:cs="方正黑体_GBK" w:hint="eastAsia"/>
          <w:sz w:val="32"/>
          <w:szCs w:val="32"/>
        </w:rPr>
        <w:t>、</w:t>
      </w:r>
      <w:r w:rsidRPr="0096573D">
        <w:rPr>
          <w:rFonts w:ascii="仿宋_GB2312" w:eastAsia="仿宋_GB2312" w:hAnsi="方正黑体_GBK" w:cs="方正黑体_GBK" w:hint="eastAsia"/>
          <w:sz w:val="32"/>
          <w:szCs w:val="32"/>
        </w:rPr>
        <w:t>预期</w:t>
      </w:r>
      <w:r w:rsidRPr="0096573D">
        <w:rPr>
          <w:rFonts w:ascii="仿宋_GB2312" w:eastAsia="仿宋_GB2312" w:hAnsi="方正黑体_GBK" w:cs="方正黑体_GBK" w:hint="eastAsia"/>
          <w:sz w:val="32"/>
          <w:szCs w:val="32"/>
        </w:rPr>
        <w:t>成果形式</w:t>
      </w:r>
    </w:p>
    <w:p w14:paraId="60240ABF"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计算、设计方案、原型机及工艺。</w:t>
      </w:r>
    </w:p>
    <w:p w14:paraId="61BD1827"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四</w:t>
      </w:r>
      <w:r w:rsidRPr="0096573D">
        <w:rPr>
          <w:rFonts w:ascii="仿宋_GB2312" w:eastAsia="仿宋_GB2312" w:hAnsi="方正黑体_GBK" w:cs="方正黑体_GBK" w:hint="eastAsia"/>
          <w:sz w:val="32"/>
          <w:szCs w:val="32"/>
        </w:rPr>
        <w:t>、交付条件</w:t>
      </w:r>
    </w:p>
    <w:p w14:paraId="2E54770C"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需具备系统计算、设计方案、仿真模型及仿真结果，实现原型机设计和实验，总体满足技术指标参数，由此方案设计并生产的单元满足系统验证使用要求，以此作为交付条件。</w:t>
      </w:r>
    </w:p>
    <w:p w14:paraId="7967C9E4"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五</w:t>
      </w:r>
      <w:r w:rsidRPr="0096573D">
        <w:rPr>
          <w:rFonts w:ascii="仿宋_GB2312" w:eastAsia="仿宋_GB2312" w:hAnsi="方正黑体_GBK" w:cs="方正黑体_GBK" w:hint="eastAsia"/>
          <w:sz w:val="32"/>
          <w:szCs w:val="32"/>
        </w:rPr>
        <w:t>、项目实施周期及</w:t>
      </w:r>
      <w:r w:rsidRPr="0096573D">
        <w:rPr>
          <w:rFonts w:ascii="仿宋_GB2312" w:eastAsia="仿宋_GB2312" w:hAnsi="方正黑体_GBK" w:cs="方正黑体_GBK" w:hint="eastAsia"/>
          <w:sz w:val="32"/>
          <w:szCs w:val="32"/>
        </w:rPr>
        <w:t>揭榜金额</w:t>
      </w:r>
    </w:p>
    <w:p w14:paraId="1DB93B6C"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项目实施周期为</w:t>
      </w:r>
      <w:r w:rsidRPr="0096573D">
        <w:rPr>
          <w:rFonts w:ascii="仿宋_GB2312" w:eastAsia="仿宋_GB2312" w:hint="eastAsia"/>
          <w:sz w:val="32"/>
          <w:szCs w:val="32"/>
        </w:rPr>
        <w:t>3</w:t>
      </w:r>
      <w:r w:rsidRPr="0096573D">
        <w:rPr>
          <w:rFonts w:ascii="仿宋_GB2312" w:eastAsia="仿宋_GB2312" w:hint="eastAsia"/>
          <w:sz w:val="32"/>
          <w:szCs w:val="32"/>
        </w:rPr>
        <w:t>年；揭榜金额</w:t>
      </w:r>
      <w:r w:rsidRPr="0096573D">
        <w:rPr>
          <w:rFonts w:ascii="仿宋_GB2312" w:eastAsia="仿宋_GB2312" w:hint="eastAsia"/>
          <w:sz w:val="32"/>
          <w:szCs w:val="32"/>
        </w:rPr>
        <w:t>4</w:t>
      </w:r>
      <w:r w:rsidRPr="0096573D">
        <w:rPr>
          <w:rFonts w:ascii="仿宋_GB2312" w:eastAsia="仿宋_GB2312" w:hint="eastAsia"/>
          <w:sz w:val="32"/>
          <w:szCs w:val="32"/>
        </w:rPr>
        <w:t>00</w:t>
      </w:r>
      <w:r w:rsidRPr="0096573D">
        <w:rPr>
          <w:rFonts w:ascii="仿宋_GB2312" w:eastAsia="仿宋_GB2312" w:hint="eastAsia"/>
          <w:sz w:val="32"/>
          <w:szCs w:val="32"/>
        </w:rPr>
        <w:t>万元。</w:t>
      </w:r>
    </w:p>
    <w:p w14:paraId="662960FE"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六</w:t>
      </w:r>
      <w:r w:rsidRPr="0096573D">
        <w:rPr>
          <w:rFonts w:ascii="仿宋_GB2312" w:eastAsia="仿宋_GB2312" w:hAnsi="方正黑体_GBK" w:cs="方正黑体_GBK" w:hint="eastAsia"/>
          <w:sz w:val="32"/>
          <w:szCs w:val="32"/>
        </w:rPr>
        <w:t>、对揭榜方的要求</w:t>
      </w:r>
    </w:p>
    <w:p w14:paraId="5C7AEA68"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硬件方面具备先进的系统测试装置和试验条件、基于系统实</w:t>
      </w:r>
      <w:r w:rsidRPr="0096573D">
        <w:rPr>
          <w:rFonts w:ascii="仿宋_GB2312" w:eastAsia="仿宋_GB2312" w:hint="eastAsia"/>
          <w:sz w:val="32"/>
          <w:szCs w:val="32"/>
        </w:rPr>
        <w:lastRenderedPageBreak/>
        <w:t>验室测试条件、具备系统理论仿真试验平台条件。</w:t>
      </w:r>
    </w:p>
    <w:p w14:paraId="727F7477"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软件方面具有系统设计仿真软件和系统研发设计能力、系统动力学仿真计算能力、电磁学仿真计算能力。</w:t>
      </w:r>
      <w:r w:rsidRPr="0096573D">
        <w:rPr>
          <w:rFonts w:ascii="仿宋_GB2312" w:eastAsia="仿宋_GB2312" w:hint="eastAsia"/>
          <w:sz w:val="32"/>
          <w:szCs w:val="32"/>
        </w:rPr>
        <w:br w:type="page"/>
      </w:r>
    </w:p>
    <w:p w14:paraId="1EA3ED86" w14:textId="77777777" w:rsidR="000774B2" w:rsidRPr="0096573D" w:rsidRDefault="005960B0">
      <w:pPr>
        <w:spacing w:line="520" w:lineRule="exact"/>
        <w:outlineLvl w:val="0"/>
        <w:rPr>
          <w:rFonts w:ascii="仿宋_GB2312" w:eastAsia="仿宋_GB2312" w:hAnsi="方正小标宋简体" w:cs="方正小标宋简体" w:hint="eastAsia"/>
          <w:sz w:val="44"/>
          <w:szCs w:val="44"/>
        </w:rPr>
      </w:pPr>
      <w:r w:rsidRPr="0096573D">
        <w:rPr>
          <w:rFonts w:ascii="仿宋_GB2312" w:eastAsia="仿宋_GB2312" w:hint="eastAsia"/>
          <w:sz w:val="32"/>
          <w:szCs w:val="32"/>
        </w:rPr>
        <w:lastRenderedPageBreak/>
        <w:t>项目</w:t>
      </w:r>
      <w:r w:rsidRPr="0096573D">
        <w:rPr>
          <w:rFonts w:ascii="仿宋_GB2312" w:eastAsia="仿宋_GB2312" w:hint="eastAsia"/>
          <w:sz w:val="32"/>
          <w:szCs w:val="32"/>
        </w:rPr>
        <w:t>需求</w:t>
      </w:r>
      <w:r w:rsidRPr="0096573D">
        <w:rPr>
          <w:rFonts w:ascii="仿宋_GB2312" w:eastAsia="仿宋_GB2312" w:hint="eastAsia"/>
          <w:sz w:val="32"/>
          <w:szCs w:val="32"/>
        </w:rPr>
        <w:t>3</w:t>
      </w:r>
      <w:r w:rsidRPr="0096573D">
        <w:rPr>
          <w:rFonts w:ascii="仿宋_GB2312" w:eastAsia="仿宋_GB2312" w:hint="eastAsia"/>
          <w:sz w:val="32"/>
          <w:szCs w:val="32"/>
        </w:rPr>
        <w:t>：</w:t>
      </w:r>
      <w:r w:rsidRPr="0096573D">
        <w:rPr>
          <w:rFonts w:ascii="仿宋_GB2312" w:eastAsia="仿宋_GB2312" w:hint="eastAsia"/>
          <w:sz w:val="32"/>
          <w:szCs w:val="32"/>
        </w:rPr>
        <w:t>5G</w:t>
      </w:r>
      <w:r w:rsidRPr="0096573D">
        <w:rPr>
          <w:rFonts w:ascii="仿宋_GB2312" w:eastAsia="仿宋_GB2312" w:hint="eastAsia"/>
          <w:sz w:val="32"/>
          <w:szCs w:val="32"/>
        </w:rPr>
        <w:t>电容器用超高压阳极箔的开发</w:t>
      </w:r>
    </w:p>
    <w:p w14:paraId="11DBDD90"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一、</w:t>
      </w:r>
      <w:r w:rsidRPr="0096573D">
        <w:rPr>
          <w:rFonts w:ascii="仿宋_GB2312" w:eastAsia="仿宋_GB2312" w:hAnsi="方正黑体_GBK" w:cs="方正黑体_GBK" w:hint="eastAsia"/>
          <w:sz w:val="32"/>
          <w:szCs w:val="32"/>
        </w:rPr>
        <w:t>需求单位</w:t>
      </w:r>
    </w:p>
    <w:p w14:paraId="3ACF9369"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新疆众和股份有限公司</w:t>
      </w:r>
    </w:p>
    <w:p w14:paraId="48570287"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项目专员：冉文君（</w:t>
      </w:r>
      <w:r w:rsidRPr="0096573D">
        <w:rPr>
          <w:rFonts w:ascii="仿宋_GB2312" w:eastAsia="仿宋_GB2312" w:hint="eastAsia"/>
          <w:sz w:val="32"/>
          <w:szCs w:val="32"/>
        </w:rPr>
        <w:t>18690285853</w:t>
      </w:r>
      <w:r w:rsidRPr="0096573D">
        <w:rPr>
          <w:rFonts w:ascii="仿宋_GB2312" w:eastAsia="仿宋_GB2312" w:hint="eastAsia"/>
          <w:sz w:val="32"/>
          <w:szCs w:val="32"/>
        </w:rPr>
        <w:t>）</w:t>
      </w:r>
    </w:p>
    <w:p w14:paraId="4D08D7A6"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二、需求内容及技术指标要求</w:t>
      </w:r>
    </w:p>
    <w:p w14:paraId="6745D6A4"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（一）所生产的超高压</w:t>
      </w:r>
      <w:r w:rsidRPr="0096573D">
        <w:rPr>
          <w:rFonts w:ascii="仿宋_GB2312" w:eastAsia="仿宋_GB2312" w:hint="eastAsia"/>
          <w:sz w:val="32"/>
          <w:szCs w:val="32"/>
        </w:rPr>
        <w:t>阳极</w:t>
      </w:r>
      <w:proofErr w:type="gramStart"/>
      <w:r w:rsidRPr="0096573D">
        <w:rPr>
          <w:rFonts w:ascii="仿宋_GB2312" w:eastAsia="仿宋_GB2312" w:hint="eastAsia"/>
          <w:sz w:val="32"/>
          <w:szCs w:val="32"/>
        </w:rPr>
        <w:t>箔</w:t>
      </w:r>
      <w:proofErr w:type="gramEnd"/>
      <w:r w:rsidRPr="0096573D">
        <w:rPr>
          <w:rFonts w:ascii="仿宋_GB2312" w:eastAsia="仿宋_GB2312" w:hint="eastAsia"/>
          <w:sz w:val="32"/>
          <w:szCs w:val="32"/>
        </w:rPr>
        <w:t>制备成电容器后寿命达到</w:t>
      </w:r>
      <w:r w:rsidRPr="0096573D">
        <w:rPr>
          <w:rFonts w:ascii="仿宋_GB2312" w:eastAsia="仿宋_GB2312" w:hint="eastAsia"/>
          <w:sz w:val="32"/>
          <w:szCs w:val="32"/>
        </w:rPr>
        <w:t>125</w:t>
      </w:r>
      <w:r w:rsidRPr="0096573D">
        <w:rPr>
          <w:rFonts w:ascii="仿宋_GB2312" w:eastAsia="仿宋_GB2312" w:hint="eastAsia"/>
          <w:sz w:val="32"/>
          <w:szCs w:val="32"/>
        </w:rPr>
        <w:t>℃</w:t>
      </w:r>
      <w:r w:rsidRPr="0096573D">
        <w:rPr>
          <w:rFonts w:ascii="仿宋_GB2312" w:eastAsia="仿宋_GB2312" w:hint="eastAsia"/>
          <w:sz w:val="32"/>
          <w:szCs w:val="32"/>
        </w:rPr>
        <w:t>5</w:t>
      </w:r>
      <w:r w:rsidRPr="0096573D">
        <w:rPr>
          <w:rFonts w:ascii="仿宋_GB2312" w:eastAsia="仿宋_GB2312" w:hint="eastAsia"/>
          <w:sz w:val="32"/>
          <w:szCs w:val="32"/>
        </w:rPr>
        <w:t>000</w:t>
      </w:r>
      <w:r w:rsidRPr="0096573D">
        <w:rPr>
          <w:rFonts w:ascii="仿宋_GB2312" w:eastAsia="仿宋_GB2312" w:hint="eastAsia"/>
          <w:sz w:val="32"/>
          <w:szCs w:val="32"/>
        </w:rPr>
        <w:t>小时以上；</w:t>
      </w:r>
    </w:p>
    <w:p w14:paraId="7D483B86"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（二）腐蚀</w:t>
      </w:r>
      <w:r w:rsidRPr="0096573D">
        <w:rPr>
          <w:rFonts w:ascii="仿宋_GB2312" w:eastAsia="仿宋_GB2312" w:hint="eastAsia"/>
          <w:sz w:val="32"/>
          <w:szCs w:val="32"/>
        </w:rPr>
        <w:t>590vfe</w:t>
      </w:r>
      <w:r w:rsidRPr="0096573D">
        <w:rPr>
          <w:rFonts w:ascii="仿宋_GB2312" w:eastAsia="仿宋_GB2312" w:hint="eastAsia"/>
          <w:sz w:val="32"/>
          <w:szCs w:val="32"/>
        </w:rPr>
        <w:t>容量达到</w:t>
      </w:r>
      <w:r w:rsidRPr="0096573D">
        <w:rPr>
          <w:rFonts w:ascii="仿宋_GB2312" w:eastAsia="仿宋_GB2312" w:hint="eastAsia"/>
          <w:sz w:val="32"/>
          <w:szCs w:val="32"/>
        </w:rPr>
        <w:t>0.7</w:t>
      </w:r>
      <w:r w:rsidRPr="0096573D">
        <w:rPr>
          <w:rFonts w:ascii="仿宋_GB2312" w:eastAsia="仿宋_GB2312" w:hint="eastAsia"/>
          <w:sz w:val="32"/>
          <w:szCs w:val="32"/>
        </w:rPr>
        <w:t>5</w:t>
      </w:r>
      <w:r w:rsidRPr="0096573D">
        <w:rPr>
          <w:rFonts w:ascii="仿宋_GB2312" w:eastAsia="仿宋_GB2312" w:hint="eastAsia"/>
          <w:sz w:val="32"/>
          <w:szCs w:val="32"/>
        </w:rPr>
        <w:t>μ</w:t>
      </w:r>
      <w:r w:rsidRPr="0096573D">
        <w:rPr>
          <w:rFonts w:ascii="仿宋_GB2312" w:eastAsia="仿宋_GB2312" w:hint="eastAsia"/>
          <w:sz w:val="32"/>
          <w:szCs w:val="32"/>
        </w:rPr>
        <w:t>F/cm</w:t>
      </w:r>
      <w:r w:rsidRPr="0096573D">
        <w:rPr>
          <w:rFonts w:ascii="仿宋_GB2312" w:eastAsia="仿宋_GB2312" w:hint="eastAsia"/>
          <w:sz w:val="32"/>
          <w:szCs w:val="32"/>
          <w:vertAlign w:val="superscript"/>
        </w:rPr>
        <w:t>2</w:t>
      </w:r>
      <w:r w:rsidRPr="0096573D">
        <w:rPr>
          <w:rFonts w:ascii="仿宋_GB2312" w:eastAsia="仿宋_GB2312" w:hint="eastAsia"/>
          <w:sz w:val="32"/>
          <w:szCs w:val="32"/>
        </w:rPr>
        <w:t>以上，化成</w:t>
      </w:r>
      <w:r w:rsidRPr="0096573D">
        <w:rPr>
          <w:rFonts w:ascii="仿宋_GB2312" w:eastAsia="仿宋_GB2312" w:hint="eastAsia"/>
          <w:sz w:val="32"/>
          <w:szCs w:val="32"/>
        </w:rPr>
        <w:t>720vf</w:t>
      </w:r>
      <w:r w:rsidRPr="0096573D">
        <w:rPr>
          <w:rFonts w:ascii="仿宋_GB2312" w:eastAsia="仿宋_GB2312" w:hint="eastAsia"/>
          <w:sz w:val="32"/>
          <w:szCs w:val="32"/>
        </w:rPr>
        <w:t>e</w:t>
      </w:r>
      <w:r w:rsidRPr="0096573D">
        <w:rPr>
          <w:rFonts w:ascii="仿宋_GB2312" w:eastAsia="仿宋_GB2312" w:hint="eastAsia"/>
          <w:sz w:val="32"/>
          <w:szCs w:val="32"/>
        </w:rPr>
        <w:t>容量达到</w:t>
      </w:r>
      <w:r w:rsidRPr="0096573D">
        <w:rPr>
          <w:rFonts w:ascii="仿宋_GB2312" w:eastAsia="仿宋_GB2312" w:hint="eastAsia"/>
          <w:sz w:val="32"/>
          <w:szCs w:val="32"/>
        </w:rPr>
        <w:t>0.5</w:t>
      </w:r>
      <w:r w:rsidRPr="0096573D">
        <w:rPr>
          <w:rFonts w:ascii="仿宋_GB2312" w:eastAsia="仿宋_GB2312" w:hint="eastAsia"/>
          <w:sz w:val="32"/>
          <w:szCs w:val="32"/>
        </w:rPr>
        <w:t>5</w:t>
      </w:r>
      <w:r w:rsidRPr="0096573D">
        <w:rPr>
          <w:rFonts w:ascii="仿宋_GB2312" w:eastAsia="仿宋_GB2312" w:hint="eastAsia"/>
          <w:sz w:val="32"/>
          <w:szCs w:val="32"/>
        </w:rPr>
        <w:t>μ</w:t>
      </w:r>
      <w:r w:rsidRPr="0096573D">
        <w:rPr>
          <w:rFonts w:ascii="仿宋_GB2312" w:eastAsia="仿宋_GB2312" w:hint="eastAsia"/>
          <w:sz w:val="32"/>
          <w:szCs w:val="32"/>
        </w:rPr>
        <w:t>F/cm</w:t>
      </w:r>
      <w:r w:rsidRPr="0096573D">
        <w:rPr>
          <w:rFonts w:ascii="仿宋_GB2312" w:eastAsia="仿宋_GB2312" w:hint="eastAsia"/>
          <w:sz w:val="32"/>
          <w:szCs w:val="32"/>
          <w:vertAlign w:val="superscript"/>
        </w:rPr>
        <w:t>2</w:t>
      </w:r>
      <w:r w:rsidRPr="0096573D">
        <w:rPr>
          <w:rFonts w:ascii="仿宋_GB2312" w:eastAsia="仿宋_GB2312" w:hint="eastAsia"/>
          <w:sz w:val="32"/>
          <w:szCs w:val="32"/>
        </w:rPr>
        <w:t>以上，化成</w:t>
      </w:r>
      <w:r w:rsidRPr="0096573D">
        <w:rPr>
          <w:rFonts w:ascii="仿宋_GB2312" w:eastAsia="仿宋_GB2312" w:hint="eastAsia"/>
          <w:sz w:val="32"/>
          <w:szCs w:val="32"/>
        </w:rPr>
        <w:t>950</w:t>
      </w:r>
      <w:r w:rsidRPr="0096573D">
        <w:rPr>
          <w:rFonts w:ascii="仿宋_GB2312" w:eastAsia="仿宋_GB2312" w:hint="eastAsia"/>
          <w:sz w:val="32"/>
          <w:szCs w:val="32"/>
        </w:rPr>
        <w:t>vf</w:t>
      </w:r>
      <w:r w:rsidRPr="0096573D">
        <w:rPr>
          <w:rFonts w:ascii="仿宋_GB2312" w:eastAsia="仿宋_GB2312" w:hint="eastAsia"/>
          <w:sz w:val="32"/>
          <w:szCs w:val="32"/>
        </w:rPr>
        <w:t>e</w:t>
      </w:r>
      <w:r w:rsidRPr="0096573D">
        <w:rPr>
          <w:rFonts w:ascii="仿宋_GB2312" w:eastAsia="仿宋_GB2312" w:hint="eastAsia"/>
          <w:sz w:val="32"/>
          <w:szCs w:val="32"/>
        </w:rPr>
        <w:t>容量达到</w:t>
      </w:r>
      <w:r w:rsidRPr="0096573D">
        <w:rPr>
          <w:rFonts w:ascii="仿宋_GB2312" w:eastAsia="仿宋_GB2312" w:hint="eastAsia"/>
          <w:sz w:val="32"/>
          <w:szCs w:val="32"/>
        </w:rPr>
        <w:t>0.</w:t>
      </w:r>
      <w:r w:rsidRPr="0096573D">
        <w:rPr>
          <w:rFonts w:ascii="仿宋_GB2312" w:eastAsia="仿宋_GB2312" w:hint="eastAsia"/>
          <w:sz w:val="32"/>
          <w:szCs w:val="32"/>
        </w:rPr>
        <w:t>32</w:t>
      </w:r>
      <w:r w:rsidRPr="0096573D">
        <w:rPr>
          <w:rFonts w:ascii="仿宋_GB2312" w:eastAsia="仿宋_GB2312" w:hint="eastAsia"/>
          <w:sz w:val="32"/>
          <w:szCs w:val="32"/>
        </w:rPr>
        <w:t>μ</w:t>
      </w:r>
      <w:r w:rsidRPr="0096573D">
        <w:rPr>
          <w:rFonts w:ascii="仿宋_GB2312" w:eastAsia="仿宋_GB2312" w:hint="eastAsia"/>
          <w:sz w:val="32"/>
          <w:szCs w:val="32"/>
        </w:rPr>
        <w:t>F/cm</w:t>
      </w:r>
      <w:r w:rsidRPr="0096573D">
        <w:rPr>
          <w:rFonts w:ascii="仿宋_GB2312" w:eastAsia="仿宋_GB2312" w:hint="eastAsia"/>
          <w:sz w:val="32"/>
          <w:szCs w:val="32"/>
          <w:vertAlign w:val="superscript"/>
        </w:rPr>
        <w:t>2</w:t>
      </w:r>
      <w:r w:rsidRPr="0096573D">
        <w:rPr>
          <w:rFonts w:ascii="仿宋_GB2312" w:eastAsia="仿宋_GB2312" w:hint="eastAsia"/>
          <w:sz w:val="32"/>
          <w:szCs w:val="32"/>
        </w:rPr>
        <w:t>以上。</w:t>
      </w:r>
    </w:p>
    <w:p w14:paraId="57207DBD"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三、预期成果形式</w:t>
      </w:r>
    </w:p>
    <w:p w14:paraId="14849175"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形成一套“</w:t>
      </w:r>
      <w:r w:rsidRPr="0096573D">
        <w:rPr>
          <w:rFonts w:ascii="仿宋_GB2312" w:eastAsia="仿宋_GB2312" w:hint="eastAsia"/>
          <w:sz w:val="32"/>
          <w:szCs w:val="32"/>
        </w:rPr>
        <w:t>5G</w:t>
      </w:r>
      <w:r w:rsidRPr="0096573D">
        <w:rPr>
          <w:rFonts w:ascii="仿宋_GB2312" w:eastAsia="仿宋_GB2312" w:hint="eastAsia"/>
          <w:sz w:val="32"/>
          <w:szCs w:val="32"/>
        </w:rPr>
        <w:t>电容器用超高压阳极箔”工艺方案。</w:t>
      </w:r>
    </w:p>
    <w:p w14:paraId="3CCCE828"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四、交付条件</w:t>
      </w:r>
    </w:p>
    <w:p w14:paraId="1BF31848"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除</w:t>
      </w:r>
      <w:r w:rsidRPr="0096573D">
        <w:rPr>
          <w:rFonts w:ascii="仿宋_GB2312" w:eastAsia="仿宋_GB2312" w:hint="eastAsia"/>
          <w:sz w:val="32"/>
          <w:szCs w:val="32"/>
        </w:rPr>
        <w:t>满足以上技术指标参数外，</w:t>
      </w:r>
      <w:r w:rsidRPr="0096573D">
        <w:rPr>
          <w:rFonts w:ascii="仿宋_GB2312" w:eastAsia="仿宋_GB2312" w:hint="eastAsia"/>
          <w:sz w:val="32"/>
          <w:szCs w:val="32"/>
        </w:rPr>
        <w:t>需经过新疆众和生产线验证该工艺，由此生产的</w:t>
      </w:r>
      <w:r w:rsidRPr="0096573D">
        <w:rPr>
          <w:rFonts w:ascii="仿宋_GB2312" w:eastAsia="仿宋_GB2312" w:hint="eastAsia"/>
          <w:sz w:val="32"/>
          <w:szCs w:val="32"/>
        </w:rPr>
        <w:t>5G</w:t>
      </w:r>
      <w:r w:rsidRPr="0096573D">
        <w:rPr>
          <w:rFonts w:ascii="仿宋_GB2312" w:eastAsia="仿宋_GB2312" w:hint="eastAsia"/>
          <w:sz w:val="32"/>
          <w:szCs w:val="32"/>
        </w:rPr>
        <w:t>电容器用阳极</w:t>
      </w:r>
      <w:proofErr w:type="gramStart"/>
      <w:r w:rsidRPr="0096573D">
        <w:rPr>
          <w:rFonts w:ascii="仿宋_GB2312" w:eastAsia="仿宋_GB2312" w:hint="eastAsia"/>
          <w:sz w:val="32"/>
          <w:szCs w:val="32"/>
        </w:rPr>
        <w:t>箔</w:t>
      </w:r>
      <w:proofErr w:type="gramEnd"/>
      <w:r w:rsidRPr="0096573D">
        <w:rPr>
          <w:rFonts w:ascii="仿宋_GB2312" w:eastAsia="仿宋_GB2312" w:hint="eastAsia"/>
          <w:sz w:val="32"/>
          <w:szCs w:val="32"/>
        </w:rPr>
        <w:t>能够通过下游</w:t>
      </w:r>
      <w:r w:rsidRPr="0096573D">
        <w:rPr>
          <w:rFonts w:ascii="仿宋_GB2312" w:eastAsia="仿宋_GB2312" w:hint="eastAsia"/>
          <w:sz w:val="32"/>
          <w:szCs w:val="32"/>
        </w:rPr>
        <w:t>3</w:t>
      </w:r>
      <w:r w:rsidRPr="0096573D">
        <w:rPr>
          <w:rFonts w:ascii="仿宋_GB2312" w:eastAsia="仿宋_GB2312" w:hint="eastAsia"/>
          <w:sz w:val="32"/>
          <w:szCs w:val="32"/>
        </w:rPr>
        <w:t>家</w:t>
      </w:r>
      <w:r w:rsidRPr="0096573D">
        <w:rPr>
          <w:rFonts w:ascii="仿宋_GB2312" w:eastAsia="仿宋_GB2312" w:hint="eastAsia"/>
          <w:sz w:val="32"/>
          <w:szCs w:val="32"/>
        </w:rPr>
        <w:t>客户验证，以此作为交付条件。</w:t>
      </w:r>
    </w:p>
    <w:p w14:paraId="57F73C26"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五、项目实施周期及揭榜金额</w:t>
      </w:r>
    </w:p>
    <w:p w14:paraId="42CB6E46"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项目实施周期为</w:t>
      </w:r>
      <w:r w:rsidRPr="0096573D">
        <w:rPr>
          <w:rFonts w:ascii="仿宋_GB2312" w:eastAsia="仿宋_GB2312" w:hint="eastAsia"/>
          <w:sz w:val="32"/>
          <w:szCs w:val="32"/>
        </w:rPr>
        <w:t>2</w:t>
      </w:r>
      <w:r w:rsidRPr="0096573D">
        <w:rPr>
          <w:rFonts w:ascii="仿宋_GB2312" w:eastAsia="仿宋_GB2312" w:hint="eastAsia"/>
          <w:sz w:val="32"/>
          <w:szCs w:val="32"/>
        </w:rPr>
        <w:t>年；揭榜金额</w:t>
      </w:r>
      <w:r w:rsidRPr="0096573D">
        <w:rPr>
          <w:rFonts w:ascii="仿宋_GB2312" w:eastAsia="仿宋_GB2312" w:hint="eastAsia"/>
          <w:sz w:val="32"/>
          <w:szCs w:val="32"/>
        </w:rPr>
        <w:t>240</w:t>
      </w:r>
      <w:r w:rsidRPr="0096573D">
        <w:rPr>
          <w:rFonts w:ascii="仿宋_GB2312" w:eastAsia="仿宋_GB2312" w:hint="eastAsia"/>
          <w:sz w:val="32"/>
          <w:szCs w:val="32"/>
        </w:rPr>
        <w:t>万元。</w:t>
      </w:r>
    </w:p>
    <w:p w14:paraId="11523F8F"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六、对揭榜方的要求</w:t>
      </w:r>
    </w:p>
    <w:p w14:paraId="1B5D1968"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要求揭榜方拥有电极</w:t>
      </w:r>
      <w:proofErr w:type="gramStart"/>
      <w:r w:rsidRPr="0096573D">
        <w:rPr>
          <w:rFonts w:ascii="仿宋_GB2312" w:eastAsia="仿宋_GB2312" w:hint="eastAsia"/>
          <w:sz w:val="32"/>
          <w:szCs w:val="32"/>
        </w:rPr>
        <w:t>箔</w:t>
      </w:r>
      <w:proofErr w:type="gramEnd"/>
      <w:r w:rsidRPr="0096573D">
        <w:rPr>
          <w:rFonts w:ascii="仿宋_GB2312" w:eastAsia="仿宋_GB2312" w:hint="eastAsia"/>
          <w:sz w:val="32"/>
          <w:szCs w:val="32"/>
        </w:rPr>
        <w:t>领域开发经验，具备丰富的理论知识，能够运用研究理论分析技术问题，运用解决目前遇到的技术难题。</w:t>
      </w:r>
    </w:p>
    <w:p w14:paraId="5DA4770F" w14:textId="77777777" w:rsidR="000774B2" w:rsidRPr="0096573D" w:rsidRDefault="005960B0">
      <w:pPr>
        <w:rPr>
          <w:rFonts w:ascii="仿宋_GB2312" w:eastAsia="仿宋_GB2312" w:hint="eastAsia"/>
          <w:sz w:val="36"/>
          <w:szCs w:val="36"/>
        </w:rPr>
      </w:pPr>
      <w:r w:rsidRPr="0096573D">
        <w:rPr>
          <w:rFonts w:ascii="仿宋_GB2312" w:eastAsia="仿宋_GB2312" w:hint="eastAsia"/>
          <w:sz w:val="36"/>
          <w:szCs w:val="36"/>
        </w:rPr>
        <w:br w:type="page"/>
      </w:r>
    </w:p>
    <w:p w14:paraId="097850D8" w14:textId="77777777" w:rsidR="000774B2" w:rsidRPr="0096573D" w:rsidRDefault="005960B0">
      <w:pPr>
        <w:spacing w:line="520" w:lineRule="exact"/>
        <w:outlineLvl w:val="0"/>
        <w:rPr>
          <w:rFonts w:ascii="仿宋_GB2312" w:eastAsia="仿宋_GB2312" w:hint="eastAsia"/>
          <w:sz w:val="32"/>
          <w:szCs w:val="32"/>
        </w:rPr>
      </w:pPr>
      <w:r w:rsidRPr="0096573D">
        <w:rPr>
          <w:rFonts w:ascii="仿宋_GB2312" w:eastAsia="仿宋_GB2312" w:hint="eastAsia"/>
          <w:sz w:val="32"/>
          <w:szCs w:val="32"/>
        </w:rPr>
        <w:lastRenderedPageBreak/>
        <w:t>项目需求</w:t>
      </w:r>
      <w:r w:rsidRPr="0096573D">
        <w:rPr>
          <w:rFonts w:ascii="仿宋_GB2312" w:eastAsia="仿宋_GB2312" w:hint="eastAsia"/>
          <w:sz w:val="32"/>
          <w:szCs w:val="32"/>
        </w:rPr>
        <w:t>4</w:t>
      </w:r>
      <w:r w:rsidRPr="0096573D">
        <w:rPr>
          <w:rFonts w:ascii="仿宋_GB2312" w:eastAsia="仿宋_GB2312" w:hint="eastAsia"/>
          <w:sz w:val="32"/>
          <w:szCs w:val="32"/>
        </w:rPr>
        <w:t>：佐剂及免疫增强剂研究</w:t>
      </w:r>
    </w:p>
    <w:p w14:paraId="67C23280"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一、</w:t>
      </w:r>
      <w:r w:rsidRPr="0096573D">
        <w:rPr>
          <w:rFonts w:ascii="仿宋_GB2312" w:eastAsia="仿宋_GB2312" w:hAnsi="方正黑体_GBK" w:cs="方正黑体_GBK" w:hint="eastAsia"/>
          <w:sz w:val="32"/>
          <w:szCs w:val="32"/>
        </w:rPr>
        <w:t>需求单位</w:t>
      </w:r>
    </w:p>
    <w:p w14:paraId="20185602" w14:textId="77777777" w:rsidR="000774B2" w:rsidRPr="0096573D" w:rsidRDefault="005960B0">
      <w:pPr>
        <w:spacing w:line="560" w:lineRule="exact"/>
        <w:ind w:firstLineChars="200" w:firstLine="640"/>
        <w:rPr>
          <w:rFonts w:ascii="仿宋_GB2312" w:eastAsia="仿宋_GB2312" w:hint="eastAsia"/>
          <w:sz w:val="32"/>
          <w:szCs w:val="32"/>
        </w:rPr>
      </w:pPr>
      <w:proofErr w:type="gramStart"/>
      <w:r w:rsidRPr="0096573D">
        <w:rPr>
          <w:rFonts w:ascii="仿宋_GB2312" w:eastAsia="仿宋_GB2312" w:hint="eastAsia"/>
          <w:sz w:val="32"/>
          <w:szCs w:val="32"/>
        </w:rPr>
        <w:t>天康生物</w:t>
      </w:r>
      <w:proofErr w:type="gramEnd"/>
      <w:r w:rsidRPr="0096573D">
        <w:rPr>
          <w:rFonts w:ascii="仿宋_GB2312" w:eastAsia="仿宋_GB2312" w:hint="eastAsia"/>
          <w:sz w:val="32"/>
          <w:szCs w:val="32"/>
        </w:rPr>
        <w:t>制药有限公司</w:t>
      </w:r>
    </w:p>
    <w:p w14:paraId="60A847B7"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项目专员：赵毅（</w:t>
      </w:r>
      <w:r w:rsidRPr="0096573D">
        <w:rPr>
          <w:rFonts w:ascii="仿宋_GB2312" w:eastAsia="仿宋_GB2312" w:hint="eastAsia"/>
          <w:sz w:val="32"/>
          <w:szCs w:val="32"/>
        </w:rPr>
        <w:t>18699181525</w:t>
      </w:r>
      <w:r w:rsidRPr="0096573D">
        <w:rPr>
          <w:rFonts w:ascii="仿宋_GB2312" w:eastAsia="仿宋_GB2312" w:hint="eastAsia"/>
          <w:sz w:val="32"/>
          <w:szCs w:val="32"/>
        </w:rPr>
        <w:t>）</w:t>
      </w:r>
    </w:p>
    <w:p w14:paraId="32D43224"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二</w:t>
      </w:r>
      <w:r w:rsidRPr="0096573D">
        <w:rPr>
          <w:rFonts w:ascii="仿宋_GB2312" w:eastAsia="仿宋_GB2312" w:hAnsi="方正黑体_GBK" w:cs="方正黑体_GBK" w:hint="eastAsia"/>
          <w:sz w:val="32"/>
          <w:szCs w:val="32"/>
        </w:rPr>
        <w:t>、需求内容</w:t>
      </w:r>
      <w:r w:rsidRPr="0096573D">
        <w:rPr>
          <w:rFonts w:ascii="仿宋_GB2312" w:eastAsia="仿宋_GB2312" w:hAnsi="方正黑体_GBK" w:cs="方正黑体_GBK" w:hint="eastAsia"/>
          <w:sz w:val="32"/>
          <w:szCs w:val="32"/>
        </w:rPr>
        <w:t>及</w:t>
      </w:r>
      <w:r w:rsidRPr="0096573D">
        <w:rPr>
          <w:rFonts w:ascii="仿宋_GB2312" w:eastAsia="仿宋_GB2312" w:hAnsi="方正黑体_GBK" w:cs="方正黑体_GBK" w:hint="eastAsia"/>
          <w:sz w:val="32"/>
          <w:szCs w:val="32"/>
        </w:rPr>
        <w:t>技术指标</w:t>
      </w:r>
      <w:r w:rsidRPr="0096573D">
        <w:rPr>
          <w:rFonts w:ascii="仿宋_GB2312" w:eastAsia="仿宋_GB2312" w:hAnsi="方正黑体_GBK" w:cs="方正黑体_GBK" w:hint="eastAsia"/>
          <w:sz w:val="32"/>
          <w:szCs w:val="32"/>
        </w:rPr>
        <w:t>要求</w:t>
      </w:r>
    </w:p>
    <w:p w14:paraId="11944FD2"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（一）提供具有自主知识产权可实现规模化生产的兽药佐剂生产技</w:t>
      </w:r>
      <w:r w:rsidRPr="0096573D">
        <w:rPr>
          <w:rFonts w:ascii="仿宋_GB2312" w:eastAsia="仿宋_GB2312" w:hint="eastAsia"/>
          <w:sz w:val="32"/>
          <w:szCs w:val="32"/>
        </w:rPr>
        <w:t>术。技术指标：①剂型为</w:t>
      </w:r>
      <w:r w:rsidRPr="0096573D">
        <w:rPr>
          <w:rFonts w:ascii="仿宋_GB2312" w:eastAsia="仿宋_GB2312" w:hint="eastAsia"/>
          <w:sz w:val="32"/>
          <w:szCs w:val="32"/>
        </w:rPr>
        <w:t>W/O/W</w:t>
      </w:r>
      <w:r w:rsidRPr="0096573D">
        <w:rPr>
          <w:rFonts w:ascii="仿宋_GB2312" w:eastAsia="仿宋_GB2312" w:hint="eastAsia"/>
          <w:sz w:val="32"/>
          <w:szCs w:val="32"/>
        </w:rPr>
        <w:t>佐剂；②乳剂制作工艺为一次乳化即成</w:t>
      </w:r>
      <w:r w:rsidRPr="0096573D">
        <w:rPr>
          <w:rFonts w:ascii="仿宋_GB2312" w:eastAsia="仿宋_GB2312" w:hint="eastAsia"/>
          <w:sz w:val="32"/>
          <w:szCs w:val="32"/>
        </w:rPr>
        <w:t>W/O/W</w:t>
      </w:r>
      <w:r w:rsidRPr="0096573D">
        <w:rPr>
          <w:rFonts w:ascii="仿宋_GB2312" w:eastAsia="仿宋_GB2312" w:hint="eastAsia"/>
          <w:sz w:val="32"/>
          <w:szCs w:val="32"/>
        </w:rPr>
        <w:t>乳剂；③佐剂用油为白油；④乳剂黏度应符合《中国兽药典》关于矿物油佐剂疫苗的规定；⑤佐剂生产工艺稳定，可实现批次生产规模不小于</w:t>
      </w:r>
      <w:r w:rsidRPr="0096573D">
        <w:rPr>
          <w:rFonts w:ascii="仿宋_GB2312" w:eastAsia="仿宋_GB2312" w:hint="eastAsia"/>
          <w:sz w:val="32"/>
          <w:szCs w:val="32"/>
        </w:rPr>
        <w:t>100L</w:t>
      </w:r>
      <w:r w:rsidRPr="0096573D">
        <w:rPr>
          <w:rFonts w:ascii="仿宋_GB2312" w:eastAsia="仿宋_GB2312" w:hint="eastAsia"/>
          <w:sz w:val="32"/>
          <w:szCs w:val="32"/>
        </w:rPr>
        <w:t>。</w:t>
      </w:r>
    </w:p>
    <w:p w14:paraId="01C6DC5F"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（二）开发配套的免疫增强剂，在合成蛋白、</w:t>
      </w:r>
      <w:r w:rsidRPr="0096573D">
        <w:rPr>
          <w:rFonts w:ascii="仿宋_GB2312" w:eastAsia="仿宋_GB2312" w:hint="eastAsia"/>
          <w:sz w:val="32"/>
          <w:szCs w:val="32"/>
        </w:rPr>
        <w:t>CPG</w:t>
      </w:r>
      <w:r w:rsidRPr="0096573D">
        <w:rPr>
          <w:rFonts w:ascii="仿宋_GB2312" w:eastAsia="仿宋_GB2312" w:hint="eastAsia"/>
          <w:sz w:val="32"/>
          <w:szCs w:val="32"/>
        </w:rPr>
        <w:t>、植物提取物等方面进行筛选，该免疫增强剂可配合佐剂一起使用；</w:t>
      </w:r>
    </w:p>
    <w:p w14:paraId="4500DB03"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（三）安全性应符合《中华人民共和国兽用生物制品质量标准》关于兽用灭活疫苗相关规定，接种小动物，应不出现因注射疫苗引起的毒性反应，接种猪、牛后，注射部位不出现明显的红肿、热疼等反应。</w:t>
      </w:r>
    </w:p>
    <w:p w14:paraId="4CDEEC44"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（四）有效性方面，以口蹄疫灭活抗原使用该佐剂制备疫苗为例，一次免疫</w:t>
      </w:r>
      <w:r w:rsidRPr="0096573D">
        <w:rPr>
          <w:rFonts w:ascii="仿宋_GB2312" w:eastAsia="仿宋_GB2312" w:hint="eastAsia"/>
          <w:sz w:val="32"/>
          <w:szCs w:val="32"/>
        </w:rPr>
        <w:t>28</w:t>
      </w:r>
      <w:r w:rsidRPr="0096573D">
        <w:rPr>
          <w:rFonts w:ascii="仿宋_GB2312" w:eastAsia="仿宋_GB2312" w:hint="eastAsia"/>
          <w:sz w:val="32"/>
          <w:szCs w:val="32"/>
        </w:rPr>
        <w:t>天后抗体阳性率≥</w:t>
      </w:r>
      <w:r w:rsidRPr="0096573D">
        <w:rPr>
          <w:rFonts w:ascii="仿宋_GB2312" w:eastAsia="仿宋_GB2312" w:hint="eastAsia"/>
          <w:sz w:val="32"/>
          <w:szCs w:val="32"/>
        </w:rPr>
        <w:t>90%</w:t>
      </w:r>
      <w:r w:rsidRPr="0096573D">
        <w:rPr>
          <w:rFonts w:ascii="仿宋_GB2312" w:eastAsia="仿宋_GB2312" w:hint="eastAsia"/>
          <w:sz w:val="32"/>
          <w:szCs w:val="32"/>
        </w:rPr>
        <w:t>，二次免疫抗体持续</w:t>
      </w:r>
      <w:r w:rsidRPr="0096573D">
        <w:rPr>
          <w:rFonts w:ascii="仿宋_GB2312" w:eastAsia="仿宋_GB2312" w:hint="eastAsia"/>
          <w:sz w:val="32"/>
          <w:szCs w:val="32"/>
        </w:rPr>
        <w:t>4</w:t>
      </w:r>
      <w:r w:rsidRPr="0096573D">
        <w:rPr>
          <w:rFonts w:ascii="仿宋_GB2312" w:eastAsia="仿宋_GB2312" w:hint="eastAsia"/>
          <w:sz w:val="32"/>
          <w:szCs w:val="32"/>
        </w:rPr>
        <w:t>个月阳性率不低于</w:t>
      </w:r>
      <w:r w:rsidRPr="0096573D">
        <w:rPr>
          <w:rFonts w:ascii="仿宋_GB2312" w:eastAsia="仿宋_GB2312" w:hint="eastAsia"/>
          <w:sz w:val="32"/>
          <w:szCs w:val="32"/>
        </w:rPr>
        <w:t>80%</w:t>
      </w:r>
      <w:r w:rsidRPr="0096573D">
        <w:rPr>
          <w:rFonts w:ascii="仿宋_GB2312" w:eastAsia="仿宋_GB2312" w:hint="eastAsia"/>
          <w:sz w:val="32"/>
          <w:szCs w:val="32"/>
        </w:rPr>
        <w:t>；</w:t>
      </w:r>
    </w:p>
    <w:p w14:paraId="1F1AC5F2" w14:textId="77777777" w:rsidR="000774B2" w:rsidRPr="0096573D" w:rsidRDefault="005960B0">
      <w:pPr>
        <w:spacing w:line="560" w:lineRule="exact"/>
        <w:ind w:firstLineChars="200" w:firstLine="640"/>
        <w:rPr>
          <w:rFonts w:ascii="仿宋_GB2312" w:eastAsia="仿宋_GB2312" w:hint="eastAsia"/>
          <w:spacing w:val="-11"/>
          <w:sz w:val="32"/>
          <w:szCs w:val="32"/>
        </w:rPr>
      </w:pPr>
      <w:r w:rsidRPr="0096573D">
        <w:rPr>
          <w:rFonts w:ascii="仿宋_GB2312" w:eastAsia="仿宋_GB2312" w:hint="eastAsia"/>
          <w:sz w:val="32"/>
          <w:szCs w:val="32"/>
        </w:rPr>
        <w:t>（五）</w:t>
      </w:r>
      <w:r w:rsidRPr="0096573D">
        <w:rPr>
          <w:rFonts w:ascii="仿宋_GB2312" w:eastAsia="仿宋_GB2312" w:hint="eastAsia"/>
          <w:spacing w:val="-11"/>
          <w:sz w:val="32"/>
          <w:szCs w:val="32"/>
        </w:rPr>
        <w:t>稳定性应符合《中华人民共和国兽用生物制品质量标准》关于兽用灭活疫苗相关规定，以</w:t>
      </w:r>
      <w:r w:rsidRPr="0096573D">
        <w:rPr>
          <w:rFonts w:ascii="仿宋_GB2312" w:eastAsia="仿宋_GB2312" w:hint="eastAsia"/>
          <w:spacing w:val="-11"/>
          <w:sz w:val="32"/>
          <w:szCs w:val="32"/>
        </w:rPr>
        <w:t>0.12cm</w:t>
      </w:r>
      <w:r w:rsidRPr="0096573D">
        <w:rPr>
          <w:rFonts w:ascii="仿宋_GB2312" w:eastAsia="仿宋_GB2312" w:hint="eastAsia"/>
          <w:spacing w:val="-11"/>
          <w:sz w:val="32"/>
          <w:szCs w:val="32"/>
        </w:rPr>
        <w:t>内径的</w:t>
      </w:r>
      <w:r w:rsidRPr="0096573D">
        <w:rPr>
          <w:rFonts w:ascii="仿宋_GB2312" w:eastAsia="仿宋_GB2312" w:hint="eastAsia"/>
          <w:spacing w:val="-11"/>
          <w:sz w:val="32"/>
          <w:szCs w:val="32"/>
        </w:rPr>
        <w:t>1mL</w:t>
      </w:r>
      <w:r w:rsidRPr="0096573D">
        <w:rPr>
          <w:rFonts w:ascii="仿宋_GB2312" w:eastAsia="仿宋_GB2312" w:hint="eastAsia"/>
          <w:spacing w:val="-11"/>
          <w:sz w:val="32"/>
          <w:szCs w:val="32"/>
        </w:rPr>
        <w:t>吸管吸取疫苗</w:t>
      </w:r>
      <w:r w:rsidRPr="0096573D">
        <w:rPr>
          <w:rFonts w:ascii="仿宋_GB2312" w:eastAsia="仿宋_GB2312" w:hint="eastAsia"/>
          <w:spacing w:val="-11"/>
          <w:sz w:val="32"/>
          <w:szCs w:val="32"/>
        </w:rPr>
        <w:t>1mL</w:t>
      </w:r>
      <w:r w:rsidRPr="0096573D">
        <w:rPr>
          <w:rFonts w:ascii="仿宋_GB2312" w:eastAsia="仿宋_GB2312" w:hint="eastAsia"/>
          <w:spacing w:val="-11"/>
          <w:sz w:val="32"/>
          <w:szCs w:val="32"/>
        </w:rPr>
        <w:t>，在室温下垂直放置使疫苗自然跌落，放出</w:t>
      </w:r>
      <w:r w:rsidRPr="0096573D">
        <w:rPr>
          <w:rFonts w:ascii="仿宋_GB2312" w:eastAsia="仿宋_GB2312" w:hint="eastAsia"/>
          <w:spacing w:val="-11"/>
          <w:sz w:val="32"/>
          <w:szCs w:val="32"/>
        </w:rPr>
        <w:t>0.4mL</w:t>
      </w:r>
      <w:r w:rsidRPr="0096573D">
        <w:rPr>
          <w:rFonts w:ascii="仿宋_GB2312" w:eastAsia="仿宋_GB2312" w:hint="eastAsia"/>
          <w:spacing w:val="-11"/>
          <w:sz w:val="32"/>
          <w:szCs w:val="32"/>
        </w:rPr>
        <w:t>的时间不得超过</w:t>
      </w:r>
      <w:r w:rsidRPr="0096573D">
        <w:rPr>
          <w:rFonts w:ascii="仿宋_GB2312" w:eastAsia="仿宋_GB2312" w:hint="eastAsia"/>
          <w:spacing w:val="-11"/>
          <w:sz w:val="32"/>
          <w:szCs w:val="32"/>
        </w:rPr>
        <w:t>10</w:t>
      </w:r>
      <w:r w:rsidRPr="0096573D">
        <w:rPr>
          <w:rFonts w:ascii="仿宋_GB2312" w:eastAsia="仿宋_GB2312" w:hint="eastAsia"/>
          <w:spacing w:val="-11"/>
          <w:sz w:val="32"/>
          <w:szCs w:val="32"/>
        </w:rPr>
        <w:lastRenderedPageBreak/>
        <w:t>秒。以</w:t>
      </w:r>
      <w:r w:rsidRPr="0096573D">
        <w:rPr>
          <w:rFonts w:ascii="仿宋_GB2312" w:eastAsia="仿宋_GB2312" w:hint="eastAsia"/>
          <w:spacing w:val="-11"/>
          <w:sz w:val="32"/>
          <w:szCs w:val="32"/>
        </w:rPr>
        <w:t>3000</w:t>
      </w:r>
      <w:r w:rsidRPr="0096573D">
        <w:rPr>
          <w:rFonts w:ascii="仿宋_GB2312" w:eastAsia="仿宋_GB2312" w:hint="eastAsia"/>
          <w:spacing w:val="-11"/>
          <w:sz w:val="32"/>
          <w:szCs w:val="32"/>
        </w:rPr>
        <w:t>转</w:t>
      </w:r>
      <w:r w:rsidRPr="0096573D">
        <w:rPr>
          <w:rFonts w:ascii="仿宋_GB2312" w:eastAsia="仿宋_GB2312" w:hint="eastAsia"/>
          <w:spacing w:val="-11"/>
          <w:sz w:val="32"/>
          <w:szCs w:val="32"/>
        </w:rPr>
        <w:t>/</w:t>
      </w:r>
      <w:r w:rsidRPr="0096573D">
        <w:rPr>
          <w:rFonts w:ascii="仿宋_GB2312" w:eastAsia="仿宋_GB2312" w:hint="eastAsia"/>
          <w:spacing w:val="-11"/>
          <w:sz w:val="32"/>
          <w:szCs w:val="32"/>
        </w:rPr>
        <w:t>分钟离心</w:t>
      </w:r>
      <w:r w:rsidRPr="0096573D">
        <w:rPr>
          <w:rFonts w:ascii="仿宋_GB2312" w:eastAsia="仿宋_GB2312" w:hint="eastAsia"/>
          <w:spacing w:val="-11"/>
          <w:sz w:val="32"/>
          <w:szCs w:val="32"/>
        </w:rPr>
        <w:t>15</w:t>
      </w:r>
      <w:r w:rsidRPr="0096573D">
        <w:rPr>
          <w:rFonts w:ascii="仿宋_GB2312" w:eastAsia="仿宋_GB2312" w:hint="eastAsia"/>
          <w:spacing w:val="-11"/>
          <w:sz w:val="32"/>
          <w:szCs w:val="32"/>
        </w:rPr>
        <w:t>分钟，乳剂液面出油不得超过液体高度的</w:t>
      </w:r>
      <w:r w:rsidRPr="0096573D">
        <w:rPr>
          <w:rFonts w:ascii="仿宋_GB2312" w:eastAsia="仿宋_GB2312" w:hint="eastAsia"/>
          <w:spacing w:val="-11"/>
          <w:sz w:val="32"/>
          <w:szCs w:val="32"/>
        </w:rPr>
        <w:t>1/10</w:t>
      </w:r>
      <w:r w:rsidRPr="0096573D">
        <w:rPr>
          <w:rFonts w:ascii="仿宋_GB2312" w:eastAsia="仿宋_GB2312" w:hint="eastAsia"/>
          <w:spacing w:val="-11"/>
          <w:sz w:val="32"/>
          <w:szCs w:val="32"/>
        </w:rPr>
        <w:t>，底部出水也不得超过液体高度的</w:t>
      </w:r>
      <w:r w:rsidRPr="0096573D">
        <w:rPr>
          <w:rFonts w:ascii="仿宋_GB2312" w:eastAsia="仿宋_GB2312" w:hint="eastAsia"/>
          <w:spacing w:val="-11"/>
          <w:sz w:val="32"/>
          <w:szCs w:val="32"/>
        </w:rPr>
        <w:t>1/10</w:t>
      </w:r>
      <w:r w:rsidRPr="0096573D">
        <w:rPr>
          <w:rFonts w:ascii="仿宋_GB2312" w:eastAsia="仿宋_GB2312" w:hint="eastAsia"/>
          <w:spacing w:val="-11"/>
          <w:sz w:val="32"/>
          <w:szCs w:val="32"/>
        </w:rPr>
        <w:t>。</w:t>
      </w:r>
    </w:p>
    <w:p w14:paraId="61289533"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三</w:t>
      </w:r>
      <w:r w:rsidRPr="0096573D">
        <w:rPr>
          <w:rFonts w:ascii="仿宋_GB2312" w:eastAsia="仿宋_GB2312" w:hAnsi="方正黑体_GBK" w:cs="方正黑体_GBK" w:hint="eastAsia"/>
          <w:sz w:val="32"/>
          <w:szCs w:val="32"/>
        </w:rPr>
        <w:t>、发榜方承诺提供的条件</w:t>
      </w:r>
    </w:p>
    <w:p w14:paraId="6CF0BFE2"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（一）拥有完整的口蹄疫灭活疫苗及口蹄疫合</w:t>
      </w:r>
      <w:r w:rsidRPr="0096573D">
        <w:rPr>
          <w:rFonts w:ascii="仿宋_GB2312" w:eastAsia="仿宋_GB2312" w:hint="eastAsia"/>
          <w:sz w:val="32"/>
          <w:szCs w:val="32"/>
        </w:rPr>
        <w:t>成</w:t>
      </w:r>
      <w:proofErr w:type="gramStart"/>
      <w:r w:rsidRPr="0096573D">
        <w:rPr>
          <w:rFonts w:ascii="仿宋_GB2312" w:eastAsia="仿宋_GB2312" w:hint="eastAsia"/>
          <w:sz w:val="32"/>
          <w:szCs w:val="32"/>
        </w:rPr>
        <w:t>肽</w:t>
      </w:r>
      <w:proofErr w:type="gramEnd"/>
      <w:r w:rsidRPr="0096573D">
        <w:rPr>
          <w:rFonts w:ascii="仿宋_GB2312" w:eastAsia="仿宋_GB2312" w:hint="eastAsia"/>
          <w:sz w:val="32"/>
          <w:szCs w:val="32"/>
        </w:rPr>
        <w:t>疫苗系列产品，可提供实验研究所需抗原、免疫动物；</w:t>
      </w:r>
    </w:p>
    <w:p w14:paraId="6AFE32B1"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（二）拥有完善的实验动物平台，拥有一群敬业、经验丰富的临床实验人员，保证实验数据的真实可靠；</w:t>
      </w:r>
    </w:p>
    <w:p w14:paraId="34EB983A"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（三）掌握对佐剂的质量、关键控制点等的评价标准。</w:t>
      </w:r>
    </w:p>
    <w:p w14:paraId="4D3BC083"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四、预期成果形式</w:t>
      </w:r>
    </w:p>
    <w:p w14:paraId="08553A75"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围绕佐剂及免疫增强剂研究形成的配方、生产工艺、效果验证报告，所发表的文章或者专利所属权归双方共有。</w:t>
      </w:r>
    </w:p>
    <w:p w14:paraId="48B05E50"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五、交付条件</w:t>
      </w:r>
    </w:p>
    <w:p w14:paraId="311F0BAA"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完成佐剂</w:t>
      </w:r>
      <w:r w:rsidRPr="0096573D">
        <w:rPr>
          <w:rFonts w:ascii="仿宋_GB2312" w:eastAsia="仿宋_GB2312" w:hint="eastAsia"/>
          <w:sz w:val="32"/>
          <w:szCs w:val="32"/>
        </w:rPr>
        <w:t>1</w:t>
      </w:r>
      <w:r w:rsidRPr="0096573D">
        <w:rPr>
          <w:rFonts w:ascii="仿宋_GB2312" w:eastAsia="仿宋_GB2312" w:hint="eastAsia"/>
          <w:sz w:val="32"/>
          <w:szCs w:val="32"/>
        </w:rPr>
        <w:t>00</w:t>
      </w:r>
      <w:r w:rsidRPr="0096573D">
        <w:rPr>
          <w:rFonts w:ascii="仿宋_GB2312" w:eastAsia="仿宋_GB2312" w:hint="eastAsia"/>
          <w:sz w:val="32"/>
          <w:szCs w:val="32"/>
        </w:rPr>
        <w:t>L</w:t>
      </w:r>
      <w:r w:rsidRPr="0096573D">
        <w:rPr>
          <w:rFonts w:ascii="仿宋_GB2312" w:eastAsia="仿宋_GB2312" w:hint="eastAsia"/>
          <w:sz w:val="32"/>
          <w:szCs w:val="32"/>
        </w:rPr>
        <w:t>级别中试生产验证，完成免疫增强剂</w:t>
      </w:r>
      <w:r w:rsidRPr="0096573D">
        <w:rPr>
          <w:rFonts w:ascii="仿宋_GB2312" w:eastAsia="仿宋_GB2312" w:hint="eastAsia"/>
          <w:sz w:val="32"/>
          <w:szCs w:val="32"/>
        </w:rPr>
        <w:t>20</w:t>
      </w:r>
      <w:r w:rsidRPr="0096573D">
        <w:rPr>
          <w:rFonts w:ascii="仿宋_GB2312" w:eastAsia="仿宋_GB2312" w:hint="eastAsia"/>
          <w:sz w:val="32"/>
          <w:szCs w:val="32"/>
        </w:rPr>
        <w:t>万头份制备，符合技术指标中安全性和有效性要求，通过技术专家评审，达成验收条件。</w:t>
      </w:r>
    </w:p>
    <w:p w14:paraId="0F0F421E"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六、项目实施周期及揭榜金额</w:t>
      </w:r>
    </w:p>
    <w:p w14:paraId="576825B4"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项目实施周期为</w:t>
      </w:r>
      <w:r w:rsidRPr="0096573D">
        <w:rPr>
          <w:rFonts w:ascii="仿宋_GB2312" w:eastAsia="仿宋_GB2312" w:hint="eastAsia"/>
          <w:sz w:val="32"/>
          <w:szCs w:val="32"/>
        </w:rPr>
        <w:t>3</w:t>
      </w:r>
      <w:r w:rsidRPr="0096573D">
        <w:rPr>
          <w:rFonts w:ascii="仿宋_GB2312" w:eastAsia="仿宋_GB2312" w:hint="eastAsia"/>
          <w:sz w:val="32"/>
          <w:szCs w:val="32"/>
        </w:rPr>
        <w:t>年；揭榜金额</w:t>
      </w:r>
      <w:r w:rsidRPr="0096573D">
        <w:rPr>
          <w:rFonts w:ascii="仿宋_GB2312" w:eastAsia="仿宋_GB2312" w:hint="eastAsia"/>
          <w:sz w:val="32"/>
          <w:szCs w:val="32"/>
        </w:rPr>
        <w:t>1000</w:t>
      </w:r>
      <w:r w:rsidRPr="0096573D">
        <w:rPr>
          <w:rFonts w:ascii="仿宋_GB2312" w:eastAsia="仿宋_GB2312" w:hint="eastAsia"/>
          <w:sz w:val="32"/>
          <w:szCs w:val="32"/>
        </w:rPr>
        <w:t>万元。</w:t>
      </w:r>
    </w:p>
    <w:p w14:paraId="517B5C0E"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七</w:t>
      </w:r>
      <w:r w:rsidRPr="0096573D">
        <w:rPr>
          <w:rFonts w:ascii="仿宋_GB2312" w:eastAsia="仿宋_GB2312" w:hAnsi="方正黑体_GBK" w:cs="方正黑体_GBK" w:hint="eastAsia"/>
          <w:sz w:val="32"/>
          <w:szCs w:val="32"/>
        </w:rPr>
        <w:t>、对揭榜方要求</w:t>
      </w:r>
    </w:p>
    <w:p w14:paraId="048773FC" w14:textId="77777777" w:rsidR="000774B2" w:rsidRPr="0096573D" w:rsidRDefault="005960B0">
      <w:pPr>
        <w:spacing w:line="560" w:lineRule="exact"/>
        <w:ind w:firstLineChars="200" w:firstLine="640"/>
        <w:rPr>
          <w:rFonts w:ascii="仿宋_GB2312" w:eastAsia="仿宋_GB2312" w:hint="eastAsia"/>
        </w:rPr>
      </w:pPr>
      <w:r w:rsidRPr="0096573D">
        <w:rPr>
          <w:rFonts w:ascii="仿宋_GB2312" w:eastAsia="仿宋_GB2312" w:hint="eastAsia"/>
          <w:sz w:val="32"/>
          <w:szCs w:val="32"/>
        </w:rPr>
        <w:t>揭榜方应具有独立的研发团队、配套的科研条件和自主研发实力，在相关领域（包括但不限于：病毒研究、免疫机理研究、药剂学研究）具有良好科研业绩、具备较强的国内影响力，有能力完成揭榜任务；揭榜方能对项目需求提出攻克关键核心技术的可行方案，且拥有自主知识产权。</w:t>
      </w:r>
    </w:p>
    <w:p w14:paraId="5450493B" w14:textId="66797AA2" w:rsidR="000774B2" w:rsidRPr="0096573D" w:rsidRDefault="005960B0" w:rsidP="0096573D">
      <w:pPr>
        <w:rPr>
          <w:rFonts w:ascii="仿宋_GB2312" w:eastAsia="仿宋_GB2312" w:hint="eastAsia"/>
          <w:sz w:val="32"/>
          <w:szCs w:val="32"/>
        </w:rPr>
      </w:pPr>
      <w:r w:rsidRPr="0096573D">
        <w:rPr>
          <w:rFonts w:ascii="仿宋_GB2312" w:eastAsia="仿宋_GB2312" w:hint="eastAsia"/>
          <w:sz w:val="36"/>
          <w:szCs w:val="36"/>
        </w:rPr>
        <w:br w:type="page"/>
      </w:r>
      <w:r w:rsidRPr="0096573D">
        <w:rPr>
          <w:rFonts w:ascii="仿宋_GB2312" w:eastAsia="仿宋_GB2312" w:hint="eastAsia"/>
          <w:sz w:val="32"/>
          <w:szCs w:val="32"/>
        </w:rPr>
        <w:lastRenderedPageBreak/>
        <w:t>项目需求</w:t>
      </w:r>
      <w:r w:rsidRPr="0096573D">
        <w:rPr>
          <w:rFonts w:ascii="仿宋_GB2312" w:eastAsia="仿宋_GB2312" w:hint="eastAsia"/>
          <w:sz w:val="32"/>
          <w:szCs w:val="32"/>
        </w:rPr>
        <w:t>5</w:t>
      </w:r>
      <w:r w:rsidRPr="0096573D">
        <w:rPr>
          <w:rFonts w:ascii="仿宋_GB2312" w:eastAsia="仿宋_GB2312" w:hint="eastAsia"/>
          <w:sz w:val="32"/>
          <w:szCs w:val="32"/>
        </w:rPr>
        <w:t>：基于透明质酸（</w:t>
      </w:r>
      <w:r w:rsidRPr="0096573D">
        <w:rPr>
          <w:rFonts w:ascii="仿宋_GB2312" w:eastAsia="仿宋_GB2312" w:hint="eastAsia"/>
          <w:sz w:val="32"/>
          <w:szCs w:val="32"/>
        </w:rPr>
        <w:t>HA</w:t>
      </w:r>
      <w:r w:rsidRPr="0096573D">
        <w:rPr>
          <w:rFonts w:ascii="仿宋_GB2312" w:eastAsia="仿宋_GB2312" w:hint="eastAsia"/>
          <w:sz w:val="32"/>
          <w:szCs w:val="32"/>
        </w:rPr>
        <w:t>）酶的表达及酶法</w:t>
      </w:r>
      <w:proofErr w:type="gramStart"/>
      <w:r w:rsidRPr="0096573D">
        <w:rPr>
          <w:rFonts w:ascii="仿宋_GB2312" w:eastAsia="仿宋_GB2312" w:hint="eastAsia"/>
          <w:sz w:val="32"/>
          <w:szCs w:val="32"/>
        </w:rPr>
        <w:t>制备低</w:t>
      </w:r>
      <w:proofErr w:type="gramEnd"/>
      <w:r w:rsidRPr="0096573D">
        <w:rPr>
          <w:rFonts w:ascii="仿宋_GB2312" w:eastAsia="仿宋_GB2312" w:hint="eastAsia"/>
          <w:sz w:val="32"/>
          <w:szCs w:val="32"/>
        </w:rPr>
        <w:t>分子透明质酸技术研究</w:t>
      </w:r>
    </w:p>
    <w:p w14:paraId="27164735"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一、</w:t>
      </w:r>
      <w:r w:rsidRPr="0096573D">
        <w:rPr>
          <w:rFonts w:ascii="仿宋_GB2312" w:eastAsia="仿宋_GB2312" w:hAnsi="方正黑体_GBK" w:cs="方正黑体_GBK" w:hint="eastAsia"/>
          <w:sz w:val="32"/>
          <w:szCs w:val="32"/>
        </w:rPr>
        <w:t>需求单位</w:t>
      </w:r>
    </w:p>
    <w:p w14:paraId="1CB68FE0"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新疆阜丰生物科技有限公司</w:t>
      </w:r>
    </w:p>
    <w:p w14:paraId="22BA5320"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项目专员：冯世红（</w:t>
      </w:r>
      <w:r w:rsidRPr="0096573D">
        <w:rPr>
          <w:rFonts w:ascii="仿宋_GB2312" w:eastAsia="仿宋_GB2312" w:hint="eastAsia"/>
          <w:sz w:val="32"/>
          <w:szCs w:val="32"/>
        </w:rPr>
        <w:t>18690134234</w:t>
      </w:r>
      <w:r w:rsidRPr="0096573D">
        <w:rPr>
          <w:rFonts w:ascii="仿宋_GB2312" w:eastAsia="仿宋_GB2312" w:hint="eastAsia"/>
          <w:sz w:val="32"/>
          <w:szCs w:val="32"/>
        </w:rPr>
        <w:t>）</w:t>
      </w:r>
    </w:p>
    <w:p w14:paraId="6113C8CA"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二</w:t>
      </w:r>
      <w:r w:rsidRPr="0096573D">
        <w:rPr>
          <w:rFonts w:ascii="仿宋_GB2312" w:eastAsia="仿宋_GB2312" w:hAnsi="方正黑体_GBK" w:cs="方正黑体_GBK" w:hint="eastAsia"/>
          <w:sz w:val="32"/>
          <w:szCs w:val="32"/>
        </w:rPr>
        <w:t>、需求内容</w:t>
      </w:r>
      <w:r w:rsidRPr="0096573D">
        <w:rPr>
          <w:rFonts w:ascii="仿宋_GB2312" w:eastAsia="仿宋_GB2312" w:hAnsi="方正黑体_GBK" w:cs="方正黑体_GBK" w:hint="eastAsia"/>
          <w:sz w:val="32"/>
          <w:szCs w:val="32"/>
        </w:rPr>
        <w:t>及</w:t>
      </w:r>
      <w:r w:rsidRPr="0096573D">
        <w:rPr>
          <w:rFonts w:ascii="仿宋_GB2312" w:eastAsia="仿宋_GB2312" w:hAnsi="方正黑体_GBK" w:cs="方正黑体_GBK" w:hint="eastAsia"/>
          <w:sz w:val="32"/>
          <w:szCs w:val="32"/>
        </w:rPr>
        <w:t>技术指标</w:t>
      </w:r>
      <w:r w:rsidRPr="0096573D">
        <w:rPr>
          <w:rFonts w:ascii="仿宋_GB2312" w:eastAsia="仿宋_GB2312" w:hAnsi="方正黑体_GBK" w:cs="方正黑体_GBK" w:hint="eastAsia"/>
          <w:sz w:val="32"/>
          <w:szCs w:val="32"/>
        </w:rPr>
        <w:t>要求</w:t>
      </w:r>
    </w:p>
    <w:p w14:paraId="4F0AE93D"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在现有透明质酸（</w:t>
      </w:r>
      <w:r w:rsidRPr="0096573D">
        <w:rPr>
          <w:rFonts w:ascii="仿宋_GB2312" w:eastAsia="仿宋_GB2312" w:hint="eastAsia"/>
          <w:sz w:val="32"/>
          <w:szCs w:val="32"/>
        </w:rPr>
        <w:t>HA</w:t>
      </w:r>
      <w:r w:rsidRPr="0096573D">
        <w:rPr>
          <w:rFonts w:ascii="仿宋_GB2312" w:eastAsia="仿宋_GB2312" w:hint="eastAsia"/>
          <w:sz w:val="32"/>
          <w:szCs w:val="32"/>
        </w:rPr>
        <w:t>）酶菌株基础上进行改造，</w:t>
      </w:r>
      <w:r w:rsidRPr="0096573D">
        <w:rPr>
          <w:rFonts w:ascii="仿宋_GB2312" w:eastAsia="仿宋_GB2312" w:hint="eastAsia"/>
          <w:sz w:val="32"/>
          <w:szCs w:val="32"/>
        </w:rPr>
        <w:t>HA</w:t>
      </w:r>
      <w:r w:rsidRPr="0096573D">
        <w:rPr>
          <w:rFonts w:ascii="仿宋_GB2312" w:eastAsia="仿宋_GB2312" w:hint="eastAsia"/>
          <w:sz w:val="32"/>
          <w:szCs w:val="32"/>
        </w:rPr>
        <w:t>酶</w:t>
      </w:r>
      <w:proofErr w:type="gramStart"/>
      <w:r w:rsidRPr="0096573D">
        <w:rPr>
          <w:rFonts w:ascii="仿宋_GB2312" w:eastAsia="仿宋_GB2312" w:hint="eastAsia"/>
          <w:sz w:val="32"/>
          <w:szCs w:val="32"/>
        </w:rPr>
        <w:t>菌株酶活</w:t>
      </w:r>
      <w:proofErr w:type="gramEnd"/>
      <w:r w:rsidRPr="0096573D">
        <w:rPr>
          <w:rFonts w:ascii="仿宋_GB2312" w:eastAsia="仿宋_GB2312" w:hint="eastAsia"/>
          <w:sz w:val="32"/>
          <w:szCs w:val="32"/>
        </w:rPr>
        <w:t>≥</w:t>
      </w:r>
      <w:r w:rsidRPr="0096573D">
        <w:rPr>
          <w:rFonts w:ascii="仿宋_GB2312" w:eastAsia="仿宋_GB2312" w:hint="eastAsia"/>
          <w:sz w:val="32"/>
          <w:szCs w:val="32"/>
        </w:rPr>
        <w:t>10000U/mg</w:t>
      </w:r>
      <w:r w:rsidRPr="0096573D">
        <w:rPr>
          <w:rFonts w:ascii="仿宋_GB2312" w:eastAsia="仿宋_GB2312" w:hint="eastAsia"/>
          <w:sz w:val="32"/>
          <w:szCs w:val="32"/>
        </w:rPr>
        <w:t>；</w:t>
      </w:r>
      <w:r w:rsidRPr="0096573D">
        <w:rPr>
          <w:rFonts w:ascii="仿宋_GB2312" w:eastAsia="仿宋_GB2312" w:hint="eastAsia"/>
          <w:sz w:val="32"/>
          <w:szCs w:val="32"/>
        </w:rPr>
        <w:t>HA</w:t>
      </w:r>
      <w:r w:rsidRPr="0096573D">
        <w:rPr>
          <w:rFonts w:ascii="仿宋_GB2312" w:eastAsia="仿宋_GB2312" w:hint="eastAsia"/>
          <w:sz w:val="32"/>
          <w:szCs w:val="32"/>
        </w:rPr>
        <w:t>酶菌株工业化生产中酶活性保藏≥</w:t>
      </w:r>
      <w:r w:rsidRPr="0096573D">
        <w:rPr>
          <w:rFonts w:ascii="仿宋_GB2312" w:eastAsia="仿宋_GB2312" w:hint="eastAsia"/>
          <w:sz w:val="32"/>
          <w:szCs w:val="32"/>
        </w:rPr>
        <w:t>95%</w:t>
      </w:r>
      <w:r w:rsidRPr="0096573D">
        <w:rPr>
          <w:rFonts w:ascii="仿宋_GB2312" w:eastAsia="仿宋_GB2312" w:hint="eastAsia"/>
          <w:sz w:val="32"/>
          <w:szCs w:val="32"/>
        </w:rPr>
        <w:t>以上；</w:t>
      </w:r>
      <w:r w:rsidRPr="0096573D">
        <w:rPr>
          <w:rFonts w:ascii="仿宋_GB2312" w:eastAsia="仿宋_GB2312" w:hint="eastAsia"/>
          <w:sz w:val="32"/>
          <w:szCs w:val="32"/>
        </w:rPr>
        <w:t>HA</w:t>
      </w:r>
      <w:r w:rsidRPr="0096573D">
        <w:rPr>
          <w:rFonts w:ascii="仿宋_GB2312" w:eastAsia="仿宋_GB2312" w:hint="eastAsia"/>
          <w:sz w:val="32"/>
          <w:szCs w:val="32"/>
        </w:rPr>
        <w:t>酶</w:t>
      </w:r>
      <w:proofErr w:type="gramStart"/>
      <w:r w:rsidRPr="0096573D">
        <w:rPr>
          <w:rFonts w:ascii="仿宋_GB2312" w:eastAsia="仿宋_GB2312" w:hint="eastAsia"/>
          <w:sz w:val="32"/>
          <w:szCs w:val="32"/>
        </w:rPr>
        <w:t>酶</w:t>
      </w:r>
      <w:proofErr w:type="gramEnd"/>
      <w:r w:rsidRPr="0096573D">
        <w:rPr>
          <w:rFonts w:ascii="仿宋_GB2312" w:eastAsia="仿宋_GB2312" w:hint="eastAsia"/>
          <w:sz w:val="32"/>
          <w:szCs w:val="32"/>
        </w:rPr>
        <w:t>解</w:t>
      </w:r>
      <w:r w:rsidRPr="0096573D">
        <w:rPr>
          <w:rFonts w:ascii="仿宋_GB2312" w:eastAsia="仿宋_GB2312" w:hint="eastAsia"/>
          <w:sz w:val="32"/>
          <w:szCs w:val="32"/>
        </w:rPr>
        <w:t>HA</w:t>
      </w:r>
      <w:r w:rsidRPr="0096573D">
        <w:rPr>
          <w:rFonts w:ascii="仿宋_GB2312" w:eastAsia="仿宋_GB2312" w:hint="eastAsia"/>
          <w:sz w:val="32"/>
          <w:szCs w:val="32"/>
        </w:rPr>
        <w:t>分子量为</w:t>
      </w:r>
      <w:r w:rsidRPr="0096573D">
        <w:rPr>
          <w:rFonts w:ascii="仿宋_GB2312" w:eastAsia="仿宋_GB2312" w:hint="eastAsia"/>
          <w:sz w:val="32"/>
          <w:szCs w:val="32"/>
        </w:rPr>
        <w:t>2000-200000Da</w:t>
      </w:r>
      <w:r w:rsidRPr="0096573D">
        <w:rPr>
          <w:rFonts w:ascii="仿宋_GB2312" w:eastAsia="仿宋_GB2312" w:hint="eastAsia"/>
          <w:sz w:val="32"/>
          <w:szCs w:val="32"/>
        </w:rPr>
        <w:t>范围内，可灵活调节；低分子</w:t>
      </w:r>
      <w:r w:rsidRPr="0096573D">
        <w:rPr>
          <w:rFonts w:ascii="仿宋_GB2312" w:eastAsia="仿宋_GB2312" w:hint="eastAsia"/>
          <w:sz w:val="32"/>
          <w:szCs w:val="32"/>
        </w:rPr>
        <w:t>HA</w:t>
      </w:r>
      <w:r w:rsidRPr="0096573D">
        <w:rPr>
          <w:rFonts w:ascii="仿宋_GB2312" w:eastAsia="仿宋_GB2312" w:hint="eastAsia"/>
          <w:sz w:val="32"/>
          <w:szCs w:val="32"/>
        </w:rPr>
        <w:t>生产成本控制为</w:t>
      </w:r>
      <w:r w:rsidRPr="0096573D">
        <w:rPr>
          <w:rFonts w:ascii="仿宋_GB2312" w:eastAsia="仿宋_GB2312" w:hint="eastAsia"/>
          <w:sz w:val="32"/>
          <w:szCs w:val="32"/>
        </w:rPr>
        <w:t>250-280</w:t>
      </w:r>
      <w:r w:rsidRPr="0096573D">
        <w:rPr>
          <w:rFonts w:ascii="仿宋_GB2312" w:eastAsia="仿宋_GB2312" w:hint="eastAsia"/>
          <w:sz w:val="32"/>
          <w:szCs w:val="32"/>
        </w:rPr>
        <w:t>元</w:t>
      </w:r>
      <w:r w:rsidRPr="0096573D">
        <w:rPr>
          <w:rFonts w:ascii="仿宋_GB2312" w:eastAsia="仿宋_GB2312" w:hint="eastAsia"/>
          <w:sz w:val="32"/>
          <w:szCs w:val="32"/>
        </w:rPr>
        <w:t>/kg</w:t>
      </w:r>
      <w:r w:rsidRPr="0096573D">
        <w:rPr>
          <w:rFonts w:ascii="仿宋_GB2312" w:eastAsia="仿宋_GB2312" w:hint="eastAsia"/>
          <w:sz w:val="32"/>
          <w:szCs w:val="32"/>
        </w:rPr>
        <w:t>；菌株改造时间不超</w:t>
      </w:r>
      <w:r w:rsidRPr="0096573D">
        <w:rPr>
          <w:rFonts w:ascii="仿宋_GB2312" w:eastAsia="仿宋_GB2312" w:hint="eastAsia"/>
          <w:sz w:val="32"/>
          <w:szCs w:val="32"/>
        </w:rPr>
        <w:t>1</w:t>
      </w:r>
      <w:r w:rsidRPr="0096573D">
        <w:rPr>
          <w:rFonts w:ascii="仿宋_GB2312" w:eastAsia="仿宋_GB2312" w:hint="eastAsia"/>
          <w:sz w:val="32"/>
          <w:szCs w:val="32"/>
        </w:rPr>
        <w:t>年。</w:t>
      </w:r>
    </w:p>
    <w:p w14:paraId="70A2ACAA"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三</w:t>
      </w:r>
      <w:r w:rsidRPr="0096573D">
        <w:rPr>
          <w:rFonts w:ascii="仿宋_GB2312" w:eastAsia="仿宋_GB2312" w:hAnsi="方正黑体_GBK" w:cs="方正黑体_GBK" w:hint="eastAsia"/>
          <w:sz w:val="32"/>
          <w:szCs w:val="32"/>
        </w:rPr>
        <w:t>、</w:t>
      </w:r>
      <w:r w:rsidRPr="0096573D">
        <w:rPr>
          <w:rFonts w:ascii="仿宋_GB2312" w:eastAsia="仿宋_GB2312" w:hAnsi="方正黑体_GBK" w:cs="方正黑体_GBK" w:hint="eastAsia"/>
          <w:sz w:val="32"/>
          <w:szCs w:val="32"/>
        </w:rPr>
        <w:t>预期成果形式</w:t>
      </w:r>
    </w:p>
    <w:p w14:paraId="2BC6D7FE"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形成</w:t>
      </w:r>
      <w:r w:rsidRPr="0096573D">
        <w:rPr>
          <w:rFonts w:ascii="仿宋_GB2312" w:eastAsia="仿宋_GB2312" w:hint="eastAsia"/>
          <w:sz w:val="32"/>
          <w:szCs w:val="32"/>
        </w:rPr>
        <w:t>拥有自主知识产权的</w:t>
      </w:r>
      <w:r w:rsidRPr="0096573D">
        <w:rPr>
          <w:rFonts w:ascii="仿宋_GB2312" w:eastAsia="仿宋_GB2312" w:hint="eastAsia"/>
          <w:sz w:val="32"/>
          <w:szCs w:val="32"/>
        </w:rPr>
        <w:t>HA</w:t>
      </w:r>
      <w:r w:rsidRPr="0096573D">
        <w:rPr>
          <w:rFonts w:ascii="仿宋_GB2312" w:eastAsia="仿宋_GB2312" w:hint="eastAsia"/>
          <w:sz w:val="32"/>
          <w:szCs w:val="32"/>
        </w:rPr>
        <w:t>酶菌株及其应用方法</w:t>
      </w:r>
      <w:r w:rsidRPr="0096573D">
        <w:rPr>
          <w:rFonts w:ascii="仿宋_GB2312" w:eastAsia="仿宋_GB2312" w:hint="eastAsia"/>
          <w:sz w:val="32"/>
          <w:szCs w:val="32"/>
        </w:rPr>
        <w:t>。</w:t>
      </w:r>
    </w:p>
    <w:p w14:paraId="0658E3D9"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四、交付条件</w:t>
      </w:r>
    </w:p>
    <w:p w14:paraId="1B29B4A1"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完成小试、中试实验及大生产验证，达到产业化水平；</w:t>
      </w:r>
      <w:r w:rsidRPr="0096573D">
        <w:rPr>
          <w:rFonts w:ascii="仿宋_GB2312" w:eastAsia="仿宋_GB2312" w:hint="eastAsia"/>
          <w:sz w:val="32"/>
          <w:szCs w:val="32"/>
        </w:rPr>
        <w:t>HA</w:t>
      </w:r>
      <w:r w:rsidRPr="0096573D">
        <w:rPr>
          <w:rFonts w:ascii="仿宋_GB2312" w:eastAsia="仿宋_GB2312" w:hint="eastAsia"/>
          <w:sz w:val="32"/>
          <w:szCs w:val="32"/>
        </w:rPr>
        <w:t>酶菌株产酶指标及降解</w:t>
      </w:r>
      <w:r w:rsidRPr="0096573D">
        <w:rPr>
          <w:rFonts w:ascii="仿宋_GB2312" w:eastAsia="仿宋_GB2312" w:hint="eastAsia"/>
          <w:sz w:val="32"/>
          <w:szCs w:val="32"/>
        </w:rPr>
        <w:t>HA</w:t>
      </w:r>
      <w:r w:rsidRPr="0096573D">
        <w:rPr>
          <w:rFonts w:ascii="仿宋_GB2312" w:eastAsia="仿宋_GB2312" w:hint="eastAsia"/>
          <w:sz w:val="32"/>
          <w:szCs w:val="32"/>
        </w:rPr>
        <w:t>工艺方法验证需为新</w:t>
      </w:r>
      <w:r w:rsidRPr="0096573D">
        <w:rPr>
          <w:rFonts w:ascii="仿宋_GB2312" w:eastAsia="仿宋_GB2312" w:hint="eastAsia"/>
          <w:sz w:val="32"/>
          <w:szCs w:val="32"/>
        </w:rPr>
        <w:t>疆阜丰生物科技有限公司。</w:t>
      </w:r>
    </w:p>
    <w:p w14:paraId="2A035231" w14:textId="77777777" w:rsidR="000774B2" w:rsidRPr="0096573D" w:rsidRDefault="005960B0">
      <w:pPr>
        <w:spacing w:line="520" w:lineRule="exact"/>
        <w:ind w:firstLineChars="200" w:firstLine="640"/>
        <w:jc w:val="left"/>
        <w:outlineLvl w:val="1"/>
        <w:rPr>
          <w:rFonts w:ascii="仿宋_GB2312" w:eastAsia="仿宋_GB2312" w:hAnsi="方正黑体_GBK" w:cs="方正黑体_GBK" w:hint="eastAsia"/>
          <w:sz w:val="32"/>
          <w:szCs w:val="32"/>
        </w:rPr>
      </w:pPr>
      <w:r w:rsidRPr="0096573D">
        <w:rPr>
          <w:rFonts w:ascii="仿宋_GB2312" w:eastAsia="仿宋_GB2312" w:hAnsi="方正黑体_GBK" w:cs="方正黑体_GBK" w:hint="eastAsia"/>
          <w:sz w:val="32"/>
          <w:szCs w:val="32"/>
        </w:rPr>
        <w:t>五、项目实施周期及揭榜金额</w:t>
      </w:r>
    </w:p>
    <w:p w14:paraId="5C74E323" w14:textId="77777777" w:rsidR="000774B2" w:rsidRPr="0096573D" w:rsidRDefault="005960B0">
      <w:pPr>
        <w:spacing w:line="560" w:lineRule="exact"/>
        <w:ind w:firstLineChars="200" w:firstLine="640"/>
        <w:rPr>
          <w:rFonts w:ascii="仿宋_GB2312" w:eastAsia="仿宋_GB2312" w:hint="eastAsia"/>
          <w:sz w:val="32"/>
          <w:szCs w:val="32"/>
        </w:rPr>
      </w:pPr>
      <w:r w:rsidRPr="0096573D">
        <w:rPr>
          <w:rFonts w:ascii="仿宋_GB2312" w:eastAsia="仿宋_GB2312" w:hint="eastAsia"/>
          <w:sz w:val="32"/>
          <w:szCs w:val="32"/>
        </w:rPr>
        <w:t>项目实施周期为</w:t>
      </w:r>
      <w:r w:rsidRPr="0096573D">
        <w:rPr>
          <w:rFonts w:ascii="仿宋_GB2312" w:eastAsia="仿宋_GB2312" w:hint="eastAsia"/>
          <w:sz w:val="32"/>
          <w:szCs w:val="32"/>
        </w:rPr>
        <w:t>2</w:t>
      </w:r>
      <w:r w:rsidRPr="0096573D">
        <w:rPr>
          <w:rFonts w:ascii="仿宋_GB2312" w:eastAsia="仿宋_GB2312" w:hint="eastAsia"/>
          <w:sz w:val="32"/>
          <w:szCs w:val="32"/>
        </w:rPr>
        <w:t>年；揭榜金额</w:t>
      </w:r>
      <w:r w:rsidRPr="0096573D">
        <w:rPr>
          <w:rFonts w:ascii="仿宋_GB2312" w:eastAsia="仿宋_GB2312" w:hint="eastAsia"/>
          <w:sz w:val="32"/>
          <w:szCs w:val="32"/>
        </w:rPr>
        <w:t>300</w:t>
      </w:r>
      <w:r w:rsidRPr="0096573D">
        <w:rPr>
          <w:rFonts w:ascii="仿宋_GB2312" w:eastAsia="仿宋_GB2312" w:hint="eastAsia"/>
          <w:sz w:val="32"/>
          <w:szCs w:val="32"/>
        </w:rPr>
        <w:t>万元。</w:t>
      </w:r>
    </w:p>
    <w:p w14:paraId="62E0F264" w14:textId="2643D18D" w:rsidR="000774B2" w:rsidRPr="0096573D" w:rsidRDefault="005960B0" w:rsidP="0096573D">
      <w:pPr>
        <w:spacing w:line="520" w:lineRule="exact"/>
        <w:ind w:firstLineChars="200" w:firstLine="640"/>
        <w:jc w:val="left"/>
        <w:outlineLvl w:val="1"/>
        <w:rPr>
          <w:rFonts w:ascii="仿宋_GB2312" w:eastAsia="仿宋_GB2312" w:hint="eastAsia"/>
          <w:sz w:val="32"/>
          <w:szCs w:val="32"/>
        </w:rPr>
      </w:pPr>
      <w:r w:rsidRPr="0096573D">
        <w:rPr>
          <w:rFonts w:ascii="仿宋_GB2312" w:eastAsia="仿宋_GB2312" w:hAnsi="方正黑体_GBK" w:cs="方正黑体_GBK" w:hint="eastAsia"/>
          <w:sz w:val="32"/>
          <w:szCs w:val="32"/>
        </w:rPr>
        <w:t>六</w:t>
      </w:r>
      <w:r w:rsidRPr="0096573D">
        <w:rPr>
          <w:rFonts w:ascii="仿宋_GB2312" w:eastAsia="仿宋_GB2312" w:hAnsi="方正黑体_GBK" w:cs="方正黑体_GBK" w:hint="eastAsia"/>
          <w:sz w:val="32"/>
          <w:szCs w:val="32"/>
        </w:rPr>
        <w:t>、对揭榜方要求</w:t>
      </w:r>
      <w:r w:rsidR="0096573D">
        <w:rPr>
          <w:rFonts w:ascii="仿宋_GB2312" w:eastAsia="仿宋_GB2312" w:hAnsi="方正黑体_GBK" w:cs="方正黑体_GBK" w:hint="eastAsia"/>
          <w:sz w:val="32"/>
          <w:szCs w:val="32"/>
        </w:rPr>
        <w:t>:</w:t>
      </w:r>
      <w:r w:rsidRPr="0096573D">
        <w:rPr>
          <w:rFonts w:ascii="仿宋_GB2312" w:eastAsia="仿宋_GB2312" w:hint="eastAsia"/>
          <w:sz w:val="32"/>
          <w:szCs w:val="32"/>
        </w:rPr>
        <w:t>揭榜方需要有专业的科研团队，科研人才不少于</w:t>
      </w:r>
      <w:r w:rsidRPr="0096573D">
        <w:rPr>
          <w:rFonts w:ascii="仿宋_GB2312" w:eastAsia="仿宋_GB2312" w:hint="eastAsia"/>
          <w:sz w:val="32"/>
          <w:szCs w:val="32"/>
        </w:rPr>
        <w:t>5</w:t>
      </w:r>
      <w:r w:rsidRPr="0096573D">
        <w:rPr>
          <w:rFonts w:ascii="仿宋_GB2312" w:eastAsia="仿宋_GB2312" w:hint="eastAsia"/>
          <w:sz w:val="32"/>
          <w:szCs w:val="32"/>
        </w:rPr>
        <w:t>人；有一定的研发设备、基础科研检测仪器等，能满足日常研究；有透明质酸</w:t>
      </w:r>
      <w:r w:rsidRPr="0096573D">
        <w:rPr>
          <w:rFonts w:ascii="仿宋_GB2312" w:eastAsia="仿宋_GB2312" w:hint="eastAsia"/>
          <w:sz w:val="32"/>
          <w:szCs w:val="32"/>
        </w:rPr>
        <w:t>酶菌株改造</w:t>
      </w:r>
      <w:r w:rsidRPr="0096573D">
        <w:rPr>
          <w:rFonts w:ascii="仿宋_GB2312" w:eastAsia="仿宋_GB2312" w:hint="eastAsia"/>
          <w:sz w:val="32"/>
          <w:szCs w:val="32"/>
        </w:rPr>
        <w:t>方面相关研究基础。</w:t>
      </w:r>
    </w:p>
    <w:sectPr w:rsidR="000774B2" w:rsidRPr="0096573D">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7F66" w14:textId="77777777" w:rsidR="005960B0" w:rsidRDefault="005960B0">
      <w:r>
        <w:separator/>
      </w:r>
    </w:p>
  </w:endnote>
  <w:endnote w:type="continuationSeparator" w:id="0">
    <w:p w14:paraId="546A0B75" w14:textId="77777777" w:rsidR="005960B0" w:rsidRDefault="0059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1927"/>
    </w:sdtPr>
    <w:sdtEndPr/>
    <w:sdtContent>
      <w:p w14:paraId="6FA5DB02" w14:textId="77777777" w:rsidR="000774B2" w:rsidRDefault="005960B0">
        <w:pPr>
          <w:pStyle w:val="af4"/>
          <w:jc w:val="center"/>
        </w:pPr>
        <w:r>
          <w:fldChar w:fldCharType="begin"/>
        </w:r>
        <w:r>
          <w:instrText xml:space="preserve"> PAGE   \* MERGEFORMAT </w:instrText>
        </w:r>
        <w:r>
          <w:fldChar w:fldCharType="separate"/>
        </w:r>
        <w:r>
          <w:rPr>
            <w:lang w:val="zh-CN"/>
          </w:rPr>
          <w:t>1</w:t>
        </w:r>
        <w:r>
          <w:rPr>
            <w:lang w:val="zh-CN"/>
          </w:rPr>
          <w:fldChar w:fldCharType="end"/>
        </w:r>
      </w:p>
    </w:sdtContent>
  </w:sdt>
  <w:p w14:paraId="48CFD7CF" w14:textId="77777777" w:rsidR="000774B2" w:rsidRDefault="000774B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EA1B" w14:textId="77777777" w:rsidR="005960B0" w:rsidRDefault="005960B0">
      <w:r>
        <w:separator/>
      </w:r>
    </w:p>
  </w:footnote>
  <w:footnote w:type="continuationSeparator" w:id="0">
    <w:p w14:paraId="201307B6" w14:textId="77777777" w:rsidR="005960B0" w:rsidRDefault="0059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tentative="1">
      <w:start w:val="1"/>
      <w:numFmt w:val="decimal"/>
      <w:pStyle w:val="a"/>
      <w:suff w:val="nothing"/>
      <w:lvlText w:val="%1　"/>
      <w:lvlJc w:val="left"/>
      <w:pPr>
        <w:ind w:left="0" w:firstLine="0"/>
      </w:pPr>
      <w:rPr>
        <w:rFonts w:ascii="黑体" w:eastAsia="黑体" w:hAnsi="Times New Roman" w:hint="eastAsia"/>
        <w:b w:val="0"/>
        <w:i w:val="0"/>
        <w:sz w:val="21"/>
        <w:szCs w:val="21"/>
      </w:rPr>
    </w:lvl>
    <w:lvl w:ilvl="1" w:tentative="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tentative="1">
      <w:start w:val="1"/>
      <w:numFmt w:val="decimal"/>
      <w:pStyle w:val="a1"/>
      <w:suff w:val="nothing"/>
      <w:lvlText w:val="%1.%2.%3　"/>
      <w:lvlJc w:val="left"/>
      <w:pPr>
        <w:ind w:left="0" w:firstLine="0"/>
      </w:pPr>
      <w:rPr>
        <w:rFonts w:ascii="黑体" w:eastAsia="黑体" w:hAnsi="Times New Roman" w:hint="eastAsia"/>
        <w:b w:val="0"/>
        <w:i w:val="0"/>
        <w:sz w:val="21"/>
      </w:rPr>
    </w:lvl>
    <w:lvl w:ilvl="3" w:tentative="1">
      <w:start w:val="1"/>
      <w:numFmt w:val="decimal"/>
      <w:pStyle w:val="a2"/>
      <w:suff w:val="nothing"/>
      <w:lvlText w:val="%1.%2.%3.%4　"/>
      <w:lvlJc w:val="left"/>
      <w:pPr>
        <w:ind w:left="0" w:firstLine="0"/>
      </w:pPr>
      <w:rPr>
        <w:rFonts w:ascii="黑体" w:eastAsia="黑体" w:hAnsi="Times New Roman" w:hint="eastAsia"/>
        <w:b w:val="0"/>
        <w:i w:val="0"/>
        <w:sz w:val="21"/>
      </w:rPr>
    </w:lvl>
    <w:lvl w:ilvl="4" w:tentative="1">
      <w:start w:val="1"/>
      <w:numFmt w:val="decimal"/>
      <w:pStyle w:val="a3"/>
      <w:suff w:val="nothing"/>
      <w:lvlText w:val="%1.%2.%3.%4.%5　"/>
      <w:lvlJc w:val="left"/>
      <w:pPr>
        <w:ind w:left="0" w:firstLine="0"/>
      </w:pPr>
      <w:rPr>
        <w:rFonts w:ascii="黑体" w:eastAsia="黑体" w:hAnsi="Times New Roman" w:hint="eastAsia"/>
        <w:b w:val="0"/>
        <w:i w:val="0"/>
        <w:sz w:val="21"/>
      </w:rPr>
    </w:lvl>
    <w:lvl w:ilvl="5" w:tentative="1">
      <w:start w:val="1"/>
      <w:numFmt w:val="decimal"/>
      <w:pStyle w:val="a4"/>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035"/>
    <w:rsid w:val="D6F31241"/>
    <w:rsid w:val="00000D7D"/>
    <w:rsid w:val="00001BBD"/>
    <w:rsid w:val="000063D4"/>
    <w:rsid w:val="00017498"/>
    <w:rsid w:val="00026407"/>
    <w:rsid w:val="000314AF"/>
    <w:rsid w:val="000318AE"/>
    <w:rsid w:val="00031DA6"/>
    <w:rsid w:val="00034CF4"/>
    <w:rsid w:val="00042CF1"/>
    <w:rsid w:val="000456AC"/>
    <w:rsid w:val="0005117C"/>
    <w:rsid w:val="00052000"/>
    <w:rsid w:val="00053471"/>
    <w:rsid w:val="00053717"/>
    <w:rsid w:val="00053CE9"/>
    <w:rsid w:val="00061218"/>
    <w:rsid w:val="00065950"/>
    <w:rsid w:val="00067948"/>
    <w:rsid w:val="0007348C"/>
    <w:rsid w:val="000737BC"/>
    <w:rsid w:val="000774B2"/>
    <w:rsid w:val="00081B63"/>
    <w:rsid w:val="00086AC1"/>
    <w:rsid w:val="000940C7"/>
    <w:rsid w:val="0009637B"/>
    <w:rsid w:val="000A0E69"/>
    <w:rsid w:val="000A2D3A"/>
    <w:rsid w:val="000A748D"/>
    <w:rsid w:val="000B79B9"/>
    <w:rsid w:val="000C1E61"/>
    <w:rsid w:val="000D1BA6"/>
    <w:rsid w:val="000E2F9A"/>
    <w:rsid w:val="000F092E"/>
    <w:rsid w:val="000F6A0B"/>
    <w:rsid w:val="00100CC5"/>
    <w:rsid w:val="00105ADB"/>
    <w:rsid w:val="00110B04"/>
    <w:rsid w:val="00111C1A"/>
    <w:rsid w:val="001125BD"/>
    <w:rsid w:val="00125287"/>
    <w:rsid w:val="00126382"/>
    <w:rsid w:val="001267A5"/>
    <w:rsid w:val="00127268"/>
    <w:rsid w:val="00130C31"/>
    <w:rsid w:val="00131634"/>
    <w:rsid w:val="001369D0"/>
    <w:rsid w:val="00140039"/>
    <w:rsid w:val="00141ADD"/>
    <w:rsid w:val="00147B0F"/>
    <w:rsid w:val="0015030D"/>
    <w:rsid w:val="00156BF4"/>
    <w:rsid w:val="001649F3"/>
    <w:rsid w:val="0017044E"/>
    <w:rsid w:val="0017549B"/>
    <w:rsid w:val="00176FC6"/>
    <w:rsid w:val="00177218"/>
    <w:rsid w:val="00181C37"/>
    <w:rsid w:val="00190367"/>
    <w:rsid w:val="00195DED"/>
    <w:rsid w:val="001A30F2"/>
    <w:rsid w:val="001A6FED"/>
    <w:rsid w:val="001C0074"/>
    <w:rsid w:val="001C16D0"/>
    <w:rsid w:val="001C1B29"/>
    <w:rsid w:val="001D13F7"/>
    <w:rsid w:val="001D4CA1"/>
    <w:rsid w:val="001D4D7E"/>
    <w:rsid w:val="001D70C9"/>
    <w:rsid w:val="001D7193"/>
    <w:rsid w:val="001E02D9"/>
    <w:rsid w:val="001E25E9"/>
    <w:rsid w:val="001E3745"/>
    <w:rsid w:val="001E3CB0"/>
    <w:rsid w:val="001E49B4"/>
    <w:rsid w:val="001E5B34"/>
    <w:rsid w:val="001E702E"/>
    <w:rsid w:val="001F115A"/>
    <w:rsid w:val="001F6071"/>
    <w:rsid w:val="001F7CCE"/>
    <w:rsid w:val="001F7F5D"/>
    <w:rsid w:val="002060A3"/>
    <w:rsid w:val="00206A04"/>
    <w:rsid w:val="00207EF6"/>
    <w:rsid w:val="002115EC"/>
    <w:rsid w:val="00215345"/>
    <w:rsid w:val="00217456"/>
    <w:rsid w:val="002250E1"/>
    <w:rsid w:val="00227A75"/>
    <w:rsid w:val="00230947"/>
    <w:rsid w:val="00230BC5"/>
    <w:rsid w:val="0023208D"/>
    <w:rsid w:val="002371FE"/>
    <w:rsid w:val="00241DDC"/>
    <w:rsid w:val="002420DF"/>
    <w:rsid w:val="002431C9"/>
    <w:rsid w:val="00246DCD"/>
    <w:rsid w:val="00256335"/>
    <w:rsid w:val="00260D3C"/>
    <w:rsid w:val="00264F20"/>
    <w:rsid w:val="00265244"/>
    <w:rsid w:val="002660E1"/>
    <w:rsid w:val="002671C4"/>
    <w:rsid w:val="002742D2"/>
    <w:rsid w:val="002802A9"/>
    <w:rsid w:val="00283DAF"/>
    <w:rsid w:val="00285764"/>
    <w:rsid w:val="0028601E"/>
    <w:rsid w:val="00290F29"/>
    <w:rsid w:val="002913A3"/>
    <w:rsid w:val="00295D43"/>
    <w:rsid w:val="002A6878"/>
    <w:rsid w:val="002A7FFE"/>
    <w:rsid w:val="002B0154"/>
    <w:rsid w:val="002B39B1"/>
    <w:rsid w:val="002B5CEE"/>
    <w:rsid w:val="002B7E8F"/>
    <w:rsid w:val="002C29DB"/>
    <w:rsid w:val="002C39EA"/>
    <w:rsid w:val="002D084C"/>
    <w:rsid w:val="002D41D9"/>
    <w:rsid w:val="002E1A88"/>
    <w:rsid w:val="002E2778"/>
    <w:rsid w:val="002E5599"/>
    <w:rsid w:val="002F0B5F"/>
    <w:rsid w:val="002F58C2"/>
    <w:rsid w:val="002F73D8"/>
    <w:rsid w:val="00300A8E"/>
    <w:rsid w:val="00300D08"/>
    <w:rsid w:val="003019A0"/>
    <w:rsid w:val="00301FD6"/>
    <w:rsid w:val="00302418"/>
    <w:rsid w:val="0030359E"/>
    <w:rsid w:val="0030580E"/>
    <w:rsid w:val="0030628D"/>
    <w:rsid w:val="0031063E"/>
    <w:rsid w:val="00312AE5"/>
    <w:rsid w:val="00313347"/>
    <w:rsid w:val="003203F8"/>
    <w:rsid w:val="00321629"/>
    <w:rsid w:val="0033383C"/>
    <w:rsid w:val="003366D5"/>
    <w:rsid w:val="00340681"/>
    <w:rsid w:val="003431B0"/>
    <w:rsid w:val="00344D46"/>
    <w:rsid w:val="00345076"/>
    <w:rsid w:val="00345126"/>
    <w:rsid w:val="00346F9C"/>
    <w:rsid w:val="00350605"/>
    <w:rsid w:val="003520FB"/>
    <w:rsid w:val="00354C3D"/>
    <w:rsid w:val="0035508A"/>
    <w:rsid w:val="00357B42"/>
    <w:rsid w:val="0036328B"/>
    <w:rsid w:val="0036503E"/>
    <w:rsid w:val="00371052"/>
    <w:rsid w:val="00371E67"/>
    <w:rsid w:val="00373458"/>
    <w:rsid w:val="00387DB5"/>
    <w:rsid w:val="00391183"/>
    <w:rsid w:val="0039404E"/>
    <w:rsid w:val="00394CEA"/>
    <w:rsid w:val="00395945"/>
    <w:rsid w:val="00396CFF"/>
    <w:rsid w:val="0039736C"/>
    <w:rsid w:val="003A2FA2"/>
    <w:rsid w:val="003B3C4E"/>
    <w:rsid w:val="003B5863"/>
    <w:rsid w:val="003B7BAE"/>
    <w:rsid w:val="003C389F"/>
    <w:rsid w:val="003D3677"/>
    <w:rsid w:val="003D3E0F"/>
    <w:rsid w:val="003D4D6C"/>
    <w:rsid w:val="003D7193"/>
    <w:rsid w:val="003E2C89"/>
    <w:rsid w:val="003E5EB1"/>
    <w:rsid w:val="003E6FE2"/>
    <w:rsid w:val="003F5D7E"/>
    <w:rsid w:val="00400717"/>
    <w:rsid w:val="00400958"/>
    <w:rsid w:val="00406BD2"/>
    <w:rsid w:val="00414FE8"/>
    <w:rsid w:val="00415D39"/>
    <w:rsid w:val="004233E6"/>
    <w:rsid w:val="00424BA5"/>
    <w:rsid w:val="00425DC7"/>
    <w:rsid w:val="004324B9"/>
    <w:rsid w:val="00433CD8"/>
    <w:rsid w:val="0044018A"/>
    <w:rsid w:val="00441051"/>
    <w:rsid w:val="0045226A"/>
    <w:rsid w:val="00457CD5"/>
    <w:rsid w:val="0046176A"/>
    <w:rsid w:val="00462B88"/>
    <w:rsid w:val="00465264"/>
    <w:rsid w:val="00466B90"/>
    <w:rsid w:val="00467D4C"/>
    <w:rsid w:val="00470E6B"/>
    <w:rsid w:val="0048158B"/>
    <w:rsid w:val="00486CFC"/>
    <w:rsid w:val="004A01C5"/>
    <w:rsid w:val="004A0E72"/>
    <w:rsid w:val="004A7955"/>
    <w:rsid w:val="004B69D2"/>
    <w:rsid w:val="004C218D"/>
    <w:rsid w:val="004C22BB"/>
    <w:rsid w:val="004C345F"/>
    <w:rsid w:val="004C3831"/>
    <w:rsid w:val="004C5010"/>
    <w:rsid w:val="004C5C8D"/>
    <w:rsid w:val="004C5FED"/>
    <w:rsid w:val="004C6206"/>
    <w:rsid w:val="004C7867"/>
    <w:rsid w:val="004D670C"/>
    <w:rsid w:val="004D7772"/>
    <w:rsid w:val="004E3128"/>
    <w:rsid w:val="004E5047"/>
    <w:rsid w:val="004E6395"/>
    <w:rsid w:val="004E6FC1"/>
    <w:rsid w:val="004E7BA7"/>
    <w:rsid w:val="004F1056"/>
    <w:rsid w:val="00504C92"/>
    <w:rsid w:val="00507DF3"/>
    <w:rsid w:val="00511B76"/>
    <w:rsid w:val="00511FCD"/>
    <w:rsid w:val="00517822"/>
    <w:rsid w:val="00521177"/>
    <w:rsid w:val="0052195B"/>
    <w:rsid w:val="0052592C"/>
    <w:rsid w:val="00532DB7"/>
    <w:rsid w:val="005568CB"/>
    <w:rsid w:val="00570395"/>
    <w:rsid w:val="00574A80"/>
    <w:rsid w:val="00575310"/>
    <w:rsid w:val="005776BA"/>
    <w:rsid w:val="00577CCC"/>
    <w:rsid w:val="00581BB3"/>
    <w:rsid w:val="00582793"/>
    <w:rsid w:val="00584D6D"/>
    <w:rsid w:val="00585128"/>
    <w:rsid w:val="00586220"/>
    <w:rsid w:val="00593B9A"/>
    <w:rsid w:val="005960B0"/>
    <w:rsid w:val="00597BD6"/>
    <w:rsid w:val="005A4942"/>
    <w:rsid w:val="005B21CB"/>
    <w:rsid w:val="005B4148"/>
    <w:rsid w:val="005B6CD1"/>
    <w:rsid w:val="005C281B"/>
    <w:rsid w:val="005C2B03"/>
    <w:rsid w:val="005D02DD"/>
    <w:rsid w:val="005D129B"/>
    <w:rsid w:val="005E497D"/>
    <w:rsid w:val="005F1CB0"/>
    <w:rsid w:val="005F6250"/>
    <w:rsid w:val="005F6983"/>
    <w:rsid w:val="00602DEA"/>
    <w:rsid w:val="00604107"/>
    <w:rsid w:val="00606F44"/>
    <w:rsid w:val="00612F43"/>
    <w:rsid w:val="006138DA"/>
    <w:rsid w:val="006158A2"/>
    <w:rsid w:val="00616A1E"/>
    <w:rsid w:val="00620316"/>
    <w:rsid w:val="00634BB2"/>
    <w:rsid w:val="006360A0"/>
    <w:rsid w:val="00636C30"/>
    <w:rsid w:val="00640273"/>
    <w:rsid w:val="0064177E"/>
    <w:rsid w:val="00643133"/>
    <w:rsid w:val="00645ED6"/>
    <w:rsid w:val="0064768A"/>
    <w:rsid w:val="006542AE"/>
    <w:rsid w:val="006601AE"/>
    <w:rsid w:val="00660943"/>
    <w:rsid w:val="00661A1C"/>
    <w:rsid w:val="00663F05"/>
    <w:rsid w:val="00671236"/>
    <w:rsid w:val="006716C3"/>
    <w:rsid w:val="00674B62"/>
    <w:rsid w:val="006759A0"/>
    <w:rsid w:val="006809D1"/>
    <w:rsid w:val="00684456"/>
    <w:rsid w:val="006844C7"/>
    <w:rsid w:val="00684907"/>
    <w:rsid w:val="006873F6"/>
    <w:rsid w:val="0069532E"/>
    <w:rsid w:val="006969BE"/>
    <w:rsid w:val="00697FD4"/>
    <w:rsid w:val="006A3578"/>
    <w:rsid w:val="006B0648"/>
    <w:rsid w:val="006B0A42"/>
    <w:rsid w:val="006B216D"/>
    <w:rsid w:val="006B242F"/>
    <w:rsid w:val="006B611B"/>
    <w:rsid w:val="006C02A7"/>
    <w:rsid w:val="006C1BB0"/>
    <w:rsid w:val="006C584F"/>
    <w:rsid w:val="006C609E"/>
    <w:rsid w:val="006E0F53"/>
    <w:rsid w:val="006E150B"/>
    <w:rsid w:val="006E55DC"/>
    <w:rsid w:val="006F47B3"/>
    <w:rsid w:val="00700313"/>
    <w:rsid w:val="00705D7A"/>
    <w:rsid w:val="00707C48"/>
    <w:rsid w:val="00711896"/>
    <w:rsid w:val="0071315E"/>
    <w:rsid w:val="00715736"/>
    <w:rsid w:val="00722795"/>
    <w:rsid w:val="007253C4"/>
    <w:rsid w:val="00725921"/>
    <w:rsid w:val="00727B44"/>
    <w:rsid w:val="00735A18"/>
    <w:rsid w:val="00737C1E"/>
    <w:rsid w:val="00741B9A"/>
    <w:rsid w:val="00755869"/>
    <w:rsid w:val="00755E39"/>
    <w:rsid w:val="0075628D"/>
    <w:rsid w:val="00756316"/>
    <w:rsid w:val="0075776E"/>
    <w:rsid w:val="00765920"/>
    <w:rsid w:val="00766BD9"/>
    <w:rsid w:val="0076762C"/>
    <w:rsid w:val="00770015"/>
    <w:rsid w:val="00772993"/>
    <w:rsid w:val="00772BA1"/>
    <w:rsid w:val="00773037"/>
    <w:rsid w:val="00775A05"/>
    <w:rsid w:val="007835C0"/>
    <w:rsid w:val="00791035"/>
    <w:rsid w:val="00791887"/>
    <w:rsid w:val="007921F3"/>
    <w:rsid w:val="00793394"/>
    <w:rsid w:val="007975D7"/>
    <w:rsid w:val="007A0A4D"/>
    <w:rsid w:val="007A347C"/>
    <w:rsid w:val="007A5427"/>
    <w:rsid w:val="007B67B9"/>
    <w:rsid w:val="007B7D45"/>
    <w:rsid w:val="007C0471"/>
    <w:rsid w:val="007C40B6"/>
    <w:rsid w:val="007C45F1"/>
    <w:rsid w:val="007C661B"/>
    <w:rsid w:val="007D1043"/>
    <w:rsid w:val="007E4AF0"/>
    <w:rsid w:val="007E5265"/>
    <w:rsid w:val="007F0E8D"/>
    <w:rsid w:val="007F7045"/>
    <w:rsid w:val="007F767F"/>
    <w:rsid w:val="007F7F93"/>
    <w:rsid w:val="008000D8"/>
    <w:rsid w:val="0080164A"/>
    <w:rsid w:val="00805250"/>
    <w:rsid w:val="00811A72"/>
    <w:rsid w:val="00811F68"/>
    <w:rsid w:val="008156AA"/>
    <w:rsid w:val="00820717"/>
    <w:rsid w:val="00821570"/>
    <w:rsid w:val="008215A6"/>
    <w:rsid w:val="0082186B"/>
    <w:rsid w:val="00827058"/>
    <w:rsid w:val="00834503"/>
    <w:rsid w:val="008370E2"/>
    <w:rsid w:val="00842EAB"/>
    <w:rsid w:val="0084387D"/>
    <w:rsid w:val="008442C0"/>
    <w:rsid w:val="008477F5"/>
    <w:rsid w:val="0084786D"/>
    <w:rsid w:val="00852149"/>
    <w:rsid w:val="00852DC0"/>
    <w:rsid w:val="008531E7"/>
    <w:rsid w:val="00853BE9"/>
    <w:rsid w:val="00855FE9"/>
    <w:rsid w:val="008564C3"/>
    <w:rsid w:val="00856C30"/>
    <w:rsid w:val="00860AC0"/>
    <w:rsid w:val="00863BB5"/>
    <w:rsid w:val="00863EA6"/>
    <w:rsid w:val="0087251D"/>
    <w:rsid w:val="0087405A"/>
    <w:rsid w:val="00892A77"/>
    <w:rsid w:val="008A02BF"/>
    <w:rsid w:val="008A1B72"/>
    <w:rsid w:val="008B2E95"/>
    <w:rsid w:val="008B63CD"/>
    <w:rsid w:val="008C1028"/>
    <w:rsid w:val="008D43F2"/>
    <w:rsid w:val="008D56CF"/>
    <w:rsid w:val="008E171C"/>
    <w:rsid w:val="008E41FC"/>
    <w:rsid w:val="008E4CC6"/>
    <w:rsid w:val="008F0E0E"/>
    <w:rsid w:val="008F2AEF"/>
    <w:rsid w:val="008F2F12"/>
    <w:rsid w:val="008F53D5"/>
    <w:rsid w:val="00902027"/>
    <w:rsid w:val="00902842"/>
    <w:rsid w:val="00902D92"/>
    <w:rsid w:val="00902FA2"/>
    <w:rsid w:val="00903B6E"/>
    <w:rsid w:val="00905FB6"/>
    <w:rsid w:val="009156FF"/>
    <w:rsid w:val="00915F9D"/>
    <w:rsid w:val="00933F06"/>
    <w:rsid w:val="00935E1C"/>
    <w:rsid w:val="00940521"/>
    <w:rsid w:val="009420A2"/>
    <w:rsid w:val="00945CDA"/>
    <w:rsid w:val="00945D92"/>
    <w:rsid w:val="009470E5"/>
    <w:rsid w:val="00947295"/>
    <w:rsid w:val="0095273C"/>
    <w:rsid w:val="00960000"/>
    <w:rsid w:val="00960603"/>
    <w:rsid w:val="0096573D"/>
    <w:rsid w:val="009718FC"/>
    <w:rsid w:val="00980BC6"/>
    <w:rsid w:val="009833FB"/>
    <w:rsid w:val="009854DA"/>
    <w:rsid w:val="00987315"/>
    <w:rsid w:val="00991050"/>
    <w:rsid w:val="009935FE"/>
    <w:rsid w:val="009A10DF"/>
    <w:rsid w:val="009C5FBC"/>
    <w:rsid w:val="009C7B69"/>
    <w:rsid w:val="009D01CF"/>
    <w:rsid w:val="009D3968"/>
    <w:rsid w:val="009D5944"/>
    <w:rsid w:val="009D75B4"/>
    <w:rsid w:val="009E2D83"/>
    <w:rsid w:val="009F3868"/>
    <w:rsid w:val="009F6086"/>
    <w:rsid w:val="00A00F3D"/>
    <w:rsid w:val="00A017C5"/>
    <w:rsid w:val="00A05102"/>
    <w:rsid w:val="00A07E61"/>
    <w:rsid w:val="00A1043C"/>
    <w:rsid w:val="00A12C98"/>
    <w:rsid w:val="00A13156"/>
    <w:rsid w:val="00A14A0A"/>
    <w:rsid w:val="00A14A58"/>
    <w:rsid w:val="00A233F3"/>
    <w:rsid w:val="00A429FF"/>
    <w:rsid w:val="00A47033"/>
    <w:rsid w:val="00A502D1"/>
    <w:rsid w:val="00A5655F"/>
    <w:rsid w:val="00A7288D"/>
    <w:rsid w:val="00A73AA1"/>
    <w:rsid w:val="00A764FC"/>
    <w:rsid w:val="00A77303"/>
    <w:rsid w:val="00A857F1"/>
    <w:rsid w:val="00A862F0"/>
    <w:rsid w:val="00AA340C"/>
    <w:rsid w:val="00AB42D0"/>
    <w:rsid w:val="00AC4E45"/>
    <w:rsid w:val="00AC5A50"/>
    <w:rsid w:val="00AD3DCE"/>
    <w:rsid w:val="00AD62D5"/>
    <w:rsid w:val="00AD63EB"/>
    <w:rsid w:val="00AD7E4B"/>
    <w:rsid w:val="00AF44C7"/>
    <w:rsid w:val="00AF4736"/>
    <w:rsid w:val="00B030A1"/>
    <w:rsid w:val="00B0549F"/>
    <w:rsid w:val="00B0787B"/>
    <w:rsid w:val="00B11EA8"/>
    <w:rsid w:val="00B1210E"/>
    <w:rsid w:val="00B16F12"/>
    <w:rsid w:val="00B22D71"/>
    <w:rsid w:val="00B30B0E"/>
    <w:rsid w:val="00B30B4A"/>
    <w:rsid w:val="00B35B63"/>
    <w:rsid w:val="00B376C5"/>
    <w:rsid w:val="00B417DC"/>
    <w:rsid w:val="00B65115"/>
    <w:rsid w:val="00B65BCB"/>
    <w:rsid w:val="00B664C8"/>
    <w:rsid w:val="00B70184"/>
    <w:rsid w:val="00B71854"/>
    <w:rsid w:val="00B73736"/>
    <w:rsid w:val="00B80C1F"/>
    <w:rsid w:val="00B82020"/>
    <w:rsid w:val="00B84325"/>
    <w:rsid w:val="00B8733C"/>
    <w:rsid w:val="00B913A3"/>
    <w:rsid w:val="00B97BCA"/>
    <w:rsid w:val="00BA2362"/>
    <w:rsid w:val="00BA65CB"/>
    <w:rsid w:val="00BA6FF7"/>
    <w:rsid w:val="00BA7586"/>
    <w:rsid w:val="00BB1667"/>
    <w:rsid w:val="00BB5285"/>
    <w:rsid w:val="00BC132B"/>
    <w:rsid w:val="00BD0953"/>
    <w:rsid w:val="00BD4257"/>
    <w:rsid w:val="00BD5093"/>
    <w:rsid w:val="00BD6BD3"/>
    <w:rsid w:val="00BE075D"/>
    <w:rsid w:val="00BE2229"/>
    <w:rsid w:val="00BE4C59"/>
    <w:rsid w:val="00BF3ED2"/>
    <w:rsid w:val="00BF65C2"/>
    <w:rsid w:val="00BF7F8C"/>
    <w:rsid w:val="00C05F2C"/>
    <w:rsid w:val="00C14926"/>
    <w:rsid w:val="00C170A7"/>
    <w:rsid w:val="00C206EE"/>
    <w:rsid w:val="00C2468B"/>
    <w:rsid w:val="00C338CA"/>
    <w:rsid w:val="00C376FD"/>
    <w:rsid w:val="00C45F4F"/>
    <w:rsid w:val="00C5432A"/>
    <w:rsid w:val="00C643C3"/>
    <w:rsid w:val="00C655D1"/>
    <w:rsid w:val="00C704B6"/>
    <w:rsid w:val="00C70D30"/>
    <w:rsid w:val="00C714D0"/>
    <w:rsid w:val="00C73982"/>
    <w:rsid w:val="00C7783F"/>
    <w:rsid w:val="00C77F98"/>
    <w:rsid w:val="00C930A8"/>
    <w:rsid w:val="00C944B3"/>
    <w:rsid w:val="00C95E55"/>
    <w:rsid w:val="00CA19F8"/>
    <w:rsid w:val="00CA4C55"/>
    <w:rsid w:val="00CA5185"/>
    <w:rsid w:val="00CA634B"/>
    <w:rsid w:val="00CB072D"/>
    <w:rsid w:val="00CB27D2"/>
    <w:rsid w:val="00CB2EEC"/>
    <w:rsid w:val="00CB684D"/>
    <w:rsid w:val="00CC0E8F"/>
    <w:rsid w:val="00CE15AF"/>
    <w:rsid w:val="00CE6422"/>
    <w:rsid w:val="00CE6D6C"/>
    <w:rsid w:val="00CE7DDE"/>
    <w:rsid w:val="00CF2936"/>
    <w:rsid w:val="00CF7C08"/>
    <w:rsid w:val="00D0482D"/>
    <w:rsid w:val="00D133D1"/>
    <w:rsid w:val="00D14876"/>
    <w:rsid w:val="00D22E50"/>
    <w:rsid w:val="00D23B9D"/>
    <w:rsid w:val="00D23D26"/>
    <w:rsid w:val="00D2511B"/>
    <w:rsid w:val="00D251B7"/>
    <w:rsid w:val="00D318B8"/>
    <w:rsid w:val="00D36638"/>
    <w:rsid w:val="00D37FAB"/>
    <w:rsid w:val="00D4139E"/>
    <w:rsid w:val="00D45343"/>
    <w:rsid w:val="00D46E8B"/>
    <w:rsid w:val="00D47737"/>
    <w:rsid w:val="00D550FA"/>
    <w:rsid w:val="00D63A8A"/>
    <w:rsid w:val="00D662D0"/>
    <w:rsid w:val="00D73BAF"/>
    <w:rsid w:val="00D8458B"/>
    <w:rsid w:val="00D84E10"/>
    <w:rsid w:val="00D87413"/>
    <w:rsid w:val="00D91B40"/>
    <w:rsid w:val="00D9309B"/>
    <w:rsid w:val="00D936F3"/>
    <w:rsid w:val="00D9536E"/>
    <w:rsid w:val="00D959EA"/>
    <w:rsid w:val="00DA5CF3"/>
    <w:rsid w:val="00DA6619"/>
    <w:rsid w:val="00DA74DC"/>
    <w:rsid w:val="00DB1B93"/>
    <w:rsid w:val="00DC3375"/>
    <w:rsid w:val="00DC3721"/>
    <w:rsid w:val="00DC3C17"/>
    <w:rsid w:val="00DC58FB"/>
    <w:rsid w:val="00DD237A"/>
    <w:rsid w:val="00DD334C"/>
    <w:rsid w:val="00DE2C7E"/>
    <w:rsid w:val="00DE38D1"/>
    <w:rsid w:val="00DE4F7A"/>
    <w:rsid w:val="00DE724B"/>
    <w:rsid w:val="00DF5A17"/>
    <w:rsid w:val="00E01AE5"/>
    <w:rsid w:val="00E07154"/>
    <w:rsid w:val="00E07C01"/>
    <w:rsid w:val="00E13C98"/>
    <w:rsid w:val="00E26CA1"/>
    <w:rsid w:val="00E309DD"/>
    <w:rsid w:val="00E33EC2"/>
    <w:rsid w:val="00E41D1F"/>
    <w:rsid w:val="00E43B37"/>
    <w:rsid w:val="00E44EEC"/>
    <w:rsid w:val="00E45284"/>
    <w:rsid w:val="00E4779B"/>
    <w:rsid w:val="00E47B4F"/>
    <w:rsid w:val="00E507B5"/>
    <w:rsid w:val="00E51A87"/>
    <w:rsid w:val="00E51FAF"/>
    <w:rsid w:val="00E56C0B"/>
    <w:rsid w:val="00E5714D"/>
    <w:rsid w:val="00E63430"/>
    <w:rsid w:val="00E64ECC"/>
    <w:rsid w:val="00E65241"/>
    <w:rsid w:val="00E65D46"/>
    <w:rsid w:val="00E750BF"/>
    <w:rsid w:val="00E7599F"/>
    <w:rsid w:val="00E83B9A"/>
    <w:rsid w:val="00E93233"/>
    <w:rsid w:val="00E9597C"/>
    <w:rsid w:val="00EA4CA7"/>
    <w:rsid w:val="00EA4F21"/>
    <w:rsid w:val="00EA5B0B"/>
    <w:rsid w:val="00EB2A19"/>
    <w:rsid w:val="00EB51D7"/>
    <w:rsid w:val="00EB5401"/>
    <w:rsid w:val="00EC15A9"/>
    <w:rsid w:val="00EC42B5"/>
    <w:rsid w:val="00EC6135"/>
    <w:rsid w:val="00ED2EFA"/>
    <w:rsid w:val="00ED5AAC"/>
    <w:rsid w:val="00ED6502"/>
    <w:rsid w:val="00ED72BA"/>
    <w:rsid w:val="00EE17E2"/>
    <w:rsid w:val="00EF0D77"/>
    <w:rsid w:val="00EF6CD6"/>
    <w:rsid w:val="00EF7D1B"/>
    <w:rsid w:val="00F001BD"/>
    <w:rsid w:val="00F00FBF"/>
    <w:rsid w:val="00F013BB"/>
    <w:rsid w:val="00F019F6"/>
    <w:rsid w:val="00F02331"/>
    <w:rsid w:val="00F04010"/>
    <w:rsid w:val="00F04023"/>
    <w:rsid w:val="00F07846"/>
    <w:rsid w:val="00F129F3"/>
    <w:rsid w:val="00F2274F"/>
    <w:rsid w:val="00F23CC1"/>
    <w:rsid w:val="00F25600"/>
    <w:rsid w:val="00F30A94"/>
    <w:rsid w:val="00F30D7E"/>
    <w:rsid w:val="00F3374B"/>
    <w:rsid w:val="00F36508"/>
    <w:rsid w:val="00F3762A"/>
    <w:rsid w:val="00F4096D"/>
    <w:rsid w:val="00F45B86"/>
    <w:rsid w:val="00F45BFE"/>
    <w:rsid w:val="00F50C29"/>
    <w:rsid w:val="00F51240"/>
    <w:rsid w:val="00F5327B"/>
    <w:rsid w:val="00F532B3"/>
    <w:rsid w:val="00F54B99"/>
    <w:rsid w:val="00F627B6"/>
    <w:rsid w:val="00F747B9"/>
    <w:rsid w:val="00F764CF"/>
    <w:rsid w:val="00F777B4"/>
    <w:rsid w:val="00F77992"/>
    <w:rsid w:val="00F810F5"/>
    <w:rsid w:val="00F8144C"/>
    <w:rsid w:val="00F823EA"/>
    <w:rsid w:val="00F85B2C"/>
    <w:rsid w:val="00F87238"/>
    <w:rsid w:val="00F9596A"/>
    <w:rsid w:val="00FA1014"/>
    <w:rsid w:val="00FA3615"/>
    <w:rsid w:val="00FA57D7"/>
    <w:rsid w:val="00FA5CB6"/>
    <w:rsid w:val="00FA6845"/>
    <w:rsid w:val="00FB6B87"/>
    <w:rsid w:val="00FB6F1D"/>
    <w:rsid w:val="00FB7FB7"/>
    <w:rsid w:val="00FC265D"/>
    <w:rsid w:val="00FC28B9"/>
    <w:rsid w:val="00FC469C"/>
    <w:rsid w:val="00FD213E"/>
    <w:rsid w:val="00FD6635"/>
    <w:rsid w:val="00FE41AC"/>
    <w:rsid w:val="00FE59AD"/>
    <w:rsid w:val="00FE6B46"/>
    <w:rsid w:val="00FF5B49"/>
    <w:rsid w:val="05FE7659"/>
    <w:rsid w:val="069F298F"/>
    <w:rsid w:val="07D315D8"/>
    <w:rsid w:val="11764C1C"/>
    <w:rsid w:val="173B1C6C"/>
    <w:rsid w:val="1BE044B0"/>
    <w:rsid w:val="1C64785B"/>
    <w:rsid w:val="24897EAC"/>
    <w:rsid w:val="2AB24218"/>
    <w:rsid w:val="2E9428C6"/>
    <w:rsid w:val="33A43728"/>
    <w:rsid w:val="35343157"/>
    <w:rsid w:val="38C704C7"/>
    <w:rsid w:val="3CAA62DB"/>
    <w:rsid w:val="3CAE37A1"/>
    <w:rsid w:val="43BC2100"/>
    <w:rsid w:val="52EC3823"/>
    <w:rsid w:val="55764314"/>
    <w:rsid w:val="558B6382"/>
    <w:rsid w:val="575718EB"/>
    <w:rsid w:val="5C2B33DE"/>
    <w:rsid w:val="5F2622F5"/>
    <w:rsid w:val="5F7D1C84"/>
    <w:rsid w:val="623E29EB"/>
    <w:rsid w:val="64F11F84"/>
    <w:rsid w:val="66777B92"/>
    <w:rsid w:val="71E16322"/>
    <w:rsid w:val="74A1345A"/>
    <w:rsid w:val="75C75711"/>
    <w:rsid w:val="783A2236"/>
    <w:rsid w:val="78BE09D4"/>
    <w:rsid w:val="79DB2E10"/>
    <w:rsid w:val="7E4A282F"/>
    <w:rsid w:val="7FF6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58B7"/>
  <w15:docId w15:val="{C440B374-CA4E-4F76-BE57-7D179D66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5"/>
    <w:next w:val="a5"/>
    <w:link w:val="10"/>
    <w:qFormat/>
    <w:pPr>
      <w:tabs>
        <w:tab w:val="center" w:pos="4535"/>
        <w:tab w:val="right" w:pos="9070"/>
      </w:tabs>
      <w:autoSpaceDE w:val="0"/>
      <w:autoSpaceDN w:val="0"/>
      <w:adjustRightInd w:val="0"/>
      <w:spacing w:beforeLines="50" w:line="520" w:lineRule="exact"/>
      <w:jc w:val="center"/>
      <w:outlineLvl w:val="0"/>
    </w:pPr>
    <w:rPr>
      <w:rFonts w:ascii="方正小标宋简体" w:eastAsia="方正小标宋简体" w:cs="黑体"/>
      <w:color w:val="000000"/>
      <w:kern w:val="0"/>
      <w:sz w:val="44"/>
      <w:szCs w:val="44"/>
    </w:rPr>
  </w:style>
  <w:style w:type="paragraph" w:styleId="2">
    <w:name w:val="heading 2"/>
    <w:basedOn w:val="a5"/>
    <w:next w:val="a5"/>
    <w:link w:val="20"/>
    <w:unhideWhenUsed/>
    <w:qFormat/>
    <w:pPr>
      <w:autoSpaceDE w:val="0"/>
      <w:autoSpaceDN w:val="0"/>
      <w:adjustRightInd w:val="0"/>
      <w:spacing w:line="520" w:lineRule="exact"/>
      <w:jc w:val="left"/>
      <w:outlineLvl w:val="1"/>
    </w:pPr>
    <w:rPr>
      <w:rFonts w:ascii="黑体" w:eastAsia="黑体" w:hAnsi="黑体" w:cs="黑体"/>
      <w:b/>
      <w:color w:val="000000"/>
      <w:kern w:val="0"/>
      <w:sz w:val="28"/>
      <w:szCs w:val="28"/>
    </w:rPr>
  </w:style>
  <w:style w:type="paragraph" w:styleId="3">
    <w:name w:val="heading 3"/>
    <w:basedOn w:val="a5"/>
    <w:next w:val="a5"/>
    <w:link w:val="30"/>
    <w:unhideWhenUsed/>
    <w:qFormat/>
    <w:pPr>
      <w:autoSpaceDE w:val="0"/>
      <w:autoSpaceDN w:val="0"/>
      <w:adjustRightInd w:val="0"/>
      <w:spacing w:line="520" w:lineRule="exact"/>
      <w:jc w:val="left"/>
      <w:outlineLvl w:val="2"/>
    </w:pPr>
    <w:rPr>
      <w:rFonts w:asciiTheme="minorEastAsia" w:hAnsiTheme="minorEastAsia" w:cs="黑体"/>
      <w:color w:val="000000"/>
      <w:kern w:val="0"/>
      <w:sz w:val="28"/>
      <w:szCs w:val="28"/>
    </w:rPr>
  </w:style>
  <w:style w:type="paragraph" w:styleId="4">
    <w:name w:val="heading 4"/>
    <w:basedOn w:val="a5"/>
    <w:next w:val="a5"/>
    <w:link w:val="40"/>
    <w:qFormat/>
    <w:pPr>
      <w:autoSpaceDE w:val="0"/>
      <w:autoSpaceDN w:val="0"/>
      <w:adjustRightInd w:val="0"/>
      <w:spacing w:line="520" w:lineRule="exact"/>
      <w:jc w:val="left"/>
      <w:outlineLvl w:val="3"/>
    </w:pPr>
    <w:rPr>
      <w:rFonts w:asciiTheme="minorEastAsia" w:hAnsiTheme="minorEastAsia" w:cs="黑体"/>
      <w:color w:val="000000"/>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qFormat/>
    <w:rPr>
      <w:b/>
      <w:bCs/>
    </w:rPr>
  </w:style>
  <w:style w:type="paragraph" w:styleId="aa">
    <w:name w:val="annotation text"/>
    <w:basedOn w:val="a5"/>
    <w:link w:val="ab"/>
    <w:qFormat/>
    <w:pPr>
      <w:jc w:val="left"/>
    </w:pPr>
    <w:rPr>
      <w:rFonts w:ascii="Times New Roman" w:eastAsia="仿宋_GB2312" w:hAnsi="Times New Roman" w:cs="Times New Roman"/>
      <w:sz w:val="28"/>
      <w:szCs w:val="24"/>
    </w:rPr>
  </w:style>
  <w:style w:type="paragraph" w:styleId="ac">
    <w:name w:val="caption"/>
    <w:basedOn w:val="a5"/>
    <w:next w:val="a5"/>
    <w:unhideWhenUsed/>
    <w:qFormat/>
    <w:pPr>
      <w:adjustRightInd w:val="0"/>
      <w:spacing w:before="152" w:after="160"/>
      <w:textAlignment w:val="baseline"/>
    </w:pPr>
    <w:rPr>
      <w:rFonts w:ascii="Arial" w:eastAsia="黑体" w:hAnsi="Arial" w:cs="Times New Roman"/>
      <w:szCs w:val="20"/>
    </w:rPr>
  </w:style>
  <w:style w:type="paragraph" w:styleId="ad">
    <w:name w:val="Document Map"/>
    <w:basedOn w:val="a5"/>
    <w:qFormat/>
    <w:pPr>
      <w:shd w:val="clear" w:color="auto" w:fill="000080"/>
    </w:pPr>
    <w:rPr>
      <w:rFonts w:ascii="Times New Roman" w:eastAsia="仿宋_GB2312" w:hAnsi="Times New Roman" w:cs="Times New Roman"/>
      <w:sz w:val="28"/>
      <w:szCs w:val="24"/>
    </w:rPr>
  </w:style>
  <w:style w:type="paragraph" w:styleId="ae">
    <w:name w:val="Body Text"/>
    <w:basedOn w:val="a5"/>
    <w:qFormat/>
  </w:style>
  <w:style w:type="paragraph" w:styleId="af">
    <w:name w:val="Body Text Indent"/>
    <w:basedOn w:val="a5"/>
    <w:link w:val="af0"/>
    <w:qFormat/>
    <w:pPr>
      <w:spacing w:line="600" w:lineRule="exact"/>
      <w:ind w:firstLineChars="200" w:firstLine="560"/>
    </w:pPr>
    <w:rPr>
      <w:rFonts w:ascii="Times New Roman" w:eastAsia="仿宋_GB2312" w:hAnsi="Times New Roman" w:cs="Times New Roman"/>
      <w:sz w:val="28"/>
      <w:szCs w:val="24"/>
    </w:rPr>
  </w:style>
  <w:style w:type="paragraph" w:styleId="af1">
    <w:name w:val="Plain Text"/>
    <w:basedOn w:val="a5"/>
    <w:qFormat/>
    <w:rPr>
      <w:rFonts w:ascii="宋体" w:eastAsia="宋体" w:hAnsi="Courier New" w:cs="文鼎大标宋简"/>
      <w:szCs w:val="21"/>
    </w:rPr>
  </w:style>
  <w:style w:type="paragraph" w:styleId="af2">
    <w:name w:val="Balloon Text"/>
    <w:basedOn w:val="a5"/>
    <w:link w:val="af3"/>
    <w:qFormat/>
    <w:rPr>
      <w:sz w:val="18"/>
      <w:szCs w:val="18"/>
    </w:rPr>
  </w:style>
  <w:style w:type="paragraph" w:styleId="af4">
    <w:name w:val="footer"/>
    <w:basedOn w:val="a5"/>
    <w:link w:val="af5"/>
    <w:qFormat/>
    <w:pPr>
      <w:tabs>
        <w:tab w:val="center" w:pos="4153"/>
        <w:tab w:val="right" w:pos="8306"/>
      </w:tabs>
      <w:snapToGrid w:val="0"/>
      <w:jc w:val="left"/>
    </w:pPr>
    <w:rPr>
      <w:sz w:val="18"/>
      <w:szCs w:val="18"/>
    </w:rPr>
  </w:style>
  <w:style w:type="paragraph" w:styleId="af6">
    <w:name w:val="header"/>
    <w:basedOn w:val="a5"/>
    <w:link w:val="af7"/>
    <w:qFormat/>
    <w:pPr>
      <w:pBdr>
        <w:bottom w:val="single" w:sz="6" w:space="1" w:color="auto"/>
      </w:pBdr>
      <w:tabs>
        <w:tab w:val="center" w:pos="4153"/>
        <w:tab w:val="right" w:pos="8306"/>
      </w:tabs>
      <w:snapToGrid w:val="0"/>
      <w:jc w:val="center"/>
    </w:pPr>
    <w:rPr>
      <w:sz w:val="18"/>
      <w:szCs w:val="18"/>
    </w:rPr>
  </w:style>
  <w:style w:type="paragraph" w:styleId="TOC1">
    <w:name w:val="toc 1"/>
    <w:basedOn w:val="af1"/>
    <w:next w:val="af1"/>
    <w:qFormat/>
    <w:rPr>
      <w:rFonts w:ascii="文鼎大标宋简" w:eastAsia="文鼎大标宋简"/>
      <w:spacing w:val="4"/>
      <w:sz w:val="36"/>
    </w:rPr>
  </w:style>
  <w:style w:type="paragraph" w:styleId="af8">
    <w:name w:val="Normal (Web)"/>
    <w:basedOn w:val="a5"/>
    <w:uiPriority w:val="99"/>
    <w:qFormat/>
    <w:pPr>
      <w:spacing w:beforeAutospacing="1" w:afterAutospacing="1"/>
      <w:jc w:val="left"/>
    </w:pPr>
    <w:rPr>
      <w:rFonts w:cs="Times New Roman"/>
      <w:kern w:val="0"/>
      <w:sz w:val="24"/>
    </w:rPr>
  </w:style>
  <w:style w:type="paragraph" w:styleId="af9">
    <w:name w:val="Title"/>
    <w:basedOn w:val="a5"/>
    <w:qFormat/>
    <w:pPr>
      <w:spacing w:before="240" w:after="60"/>
      <w:jc w:val="center"/>
      <w:outlineLvl w:val="0"/>
    </w:pPr>
    <w:rPr>
      <w:rFonts w:ascii="Arial" w:eastAsia="宋体" w:hAnsi="Arial" w:cs="Arial"/>
      <w:b/>
      <w:bCs/>
      <w:sz w:val="32"/>
      <w:szCs w:val="32"/>
    </w:rPr>
  </w:style>
  <w:style w:type="character" w:styleId="afa">
    <w:name w:val="Strong"/>
    <w:qFormat/>
    <w:rPr>
      <w:rFonts w:ascii="Times New Roman" w:eastAsia="宋体" w:hAnsi="Times New Roman" w:cs="Times New Roman"/>
      <w:b/>
      <w:bCs/>
    </w:rPr>
  </w:style>
  <w:style w:type="character" w:styleId="afb">
    <w:name w:val="page number"/>
    <w:basedOn w:val="a6"/>
    <w:qFormat/>
    <w:rPr>
      <w:rFonts w:ascii="Times New Roman" w:eastAsia="宋体" w:hAnsi="Times New Roman" w:cs="Times New Roman"/>
    </w:rPr>
  </w:style>
  <w:style w:type="character" w:styleId="afc">
    <w:name w:val="Hyperlink"/>
    <w:qFormat/>
    <w:rPr>
      <w:rFonts w:ascii="Times New Roman" w:eastAsia="宋体" w:hAnsi="Times New Roman" w:cs="Times New Roman"/>
      <w:color w:val="0000FF"/>
      <w:u w:val="single"/>
    </w:rPr>
  </w:style>
  <w:style w:type="character" w:styleId="afd">
    <w:name w:val="annotation reference"/>
    <w:qFormat/>
    <w:rPr>
      <w:rFonts w:ascii="Times New Roman" w:eastAsia="宋体" w:hAnsi="Times New Roman" w:cs="Times New Roman"/>
      <w:sz w:val="21"/>
      <w:szCs w:val="21"/>
    </w:rPr>
  </w:style>
  <w:style w:type="table" w:styleId="afe">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6"/>
    <w:uiPriority w:val="99"/>
    <w:semiHidden/>
    <w:qFormat/>
    <w:rPr>
      <w:sz w:val="18"/>
      <w:szCs w:val="18"/>
    </w:rPr>
  </w:style>
  <w:style w:type="character" w:customStyle="1" w:styleId="Char0">
    <w:name w:val="页脚 Char"/>
    <w:basedOn w:val="a6"/>
    <w:uiPriority w:val="99"/>
    <w:qFormat/>
    <w:rPr>
      <w:sz w:val="18"/>
      <w:szCs w:val="18"/>
    </w:rPr>
  </w:style>
  <w:style w:type="character" w:customStyle="1" w:styleId="10">
    <w:name w:val="标题 1 字符"/>
    <w:basedOn w:val="a6"/>
    <w:link w:val="1"/>
    <w:uiPriority w:val="9"/>
    <w:qFormat/>
    <w:rPr>
      <w:rFonts w:ascii="方正小标宋简体" w:eastAsia="方正小标宋简体" w:hAnsi="Calibri" w:cs="黑体"/>
      <w:color w:val="000000"/>
      <w:kern w:val="0"/>
      <w:sz w:val="44"/>
      <w:szCs w:val="44"/>
      <w:lang w:val="en-US" w:eastAsia="zh-CN" w:bidi="ar-SA"/>
    </w:rPr>
  </w:style>
  <w:style w:type="character" w:customStyle="1" w:styleId="2Char">
    <w:name w:val="标题 2 Char"/>
    <w:basedOn w:val="a6"/>
    <w:uiPriority w:val="9"/>
    <w:qFormat/>
    <w:rPr>
      <w:rFonts w:ascii="黑体" w:eastAsia="黑体" w:hAnsi="黑体" w:cs="黑体"/>
      <w:b/>
      <w:color w:val="000000"/>
      <w:kern w:val="0"/>
      <w:sz w:val="28"/>
      <w:szCs w:val="28"/>
      <w:lang w:val="en-US" w:eastAsia="zh-CN" w:bidi="ar-SA"/>
    </w:rPr>
  </w:style>
  <w:style w:type="character" w:customStyle="1" w:styleId="30">
    <w:name w:val="标题 3 字符"/>
    <w:basedOn w:val="a6"/>
    <w:link w:val="3"/>
    <w:uiPriority w:val="9"/>
    <w:qFormat/>
    <w:rPr>
      <w:rFonts w:asciiTheme="minorEastAsia" w:eastAsia="宋体" w:hAnsiTheme="minorEastAsia" w:cs="黑体"/>
      <w:color w:val="000000"/>
      <w:kern w:val="0"/>
      <w:sz w:val="28"/>
      <w:szCs w:val="28"/>
      <w:lang w:val="en-US" w:eastAsia="zh-CN" w:bidi="ar-SA"/>
    </w:rPr>
  </w:style>
  <w:style w:type="character" w:customStyle="1" w:styleId="40">
    <w:name w:val="标题 4 字符"/>
    <w:basedOn w:val="a6"/>
    <w:link w:val="4"/>
    <w:uiPriority w:val="9"/>
    <w:qFormat/>
    <w:rPr>
      <w:rFonts w:asciiTheme="minorEastAsia" w:eastAsia="宋体" w:hAnsiTheme="minorEastAsia" w:cs="黑体"/>
      <w:color w:val="000000"/>
      <w:kern w:val="0"/>
      <w:sz w:val="28"/>
      <w:szCs w:val="28"/>
      <w:lang w:val="en-US" w:eastAsia="zh-CN" w:bidi="ar-SA"/>
    </w:rPr>
  </w:style>
  <w:style w:type="paragraph" w:customStyle="1" w:styleId="11">
    <w:name w:val="列表段落1"/>
    <w:basedOn w:val="a5"/>
    <w:link w:val="Char1"/>
    <w:uiPriority w:val="34"/>
    <w:qFormat/>
    <w:pPr>
      <w:widowControl/>
      <w:spacing w:before="240" w:after="200" w:line="276" w:lineRule="auto"/>
      <w:ind w:left="720"/>
      <w:contextualSpacing/>
      <w:jc w:val="left"/>
    </w:pPr>
    <w:rPr>
      <w:rFonts w:ascii="Calibri" w:eastAsia="宋体" w:hAnsi="Calibri" w:cs="Times New Roman"/>
      <w:kern w:val="0"/>
      <w:sz w:val="22"/>
    </w:rPr>
  </w:style>
  <w:style w:type="character" w:customStyle="1" w:styleId="Char1">
    <w:name w:val="列出段落 Char"/>
    <w:link w:val="11"/>
    <w:uiPriority w:val="34"/>
    <w:qFormat/>
    <w:rPr>
      <w:rFonts w:ascii="Calibri" w:eastAsia="宋体" w:hAnsi="Calibri" w:cs="Times New Roman"/>
      <w:kern w:val="0"/>
      <w:sz w:val="22"/>
      <w:szCs w:val="22"/>
      <w:lang w:val="en-US" w:eastAsia="zh-CN" w:bidi="ar-SA"/>
    </w:rPr>
  </w:style>
  <w:style w:type="character" w:customStyle="1" w:styleId="af3">
    <w:name w:val="批注框文本 字符"/>
    <w:basedOn w:val="a6"/>
    <w:link w:val="af2"/>
    <w:uiPriority w:val="99"/>
    <w:semiHidden/>
    <w:qFormat/>
    <w:rPr>
      <w:rFonts w:ascii="Calibri" w:eastAsia="宋体" w:hAnsi="Calibri" w:cs="Calibri"/>
      <w:sz w:val="18"/>
      <w:szCs w:val="18"/>
      <w:lang w:val="en-US" w:eastAsia="zh-CN" w:bidi="ar-SA"/>
    </w:rPr>
  </w:style>
  <w:style w:type="paragraph" w:customStyle="1" w:styleId="biaogeshangbiaoti">
    <w:name w:val="biaogeshangbiaoti"/>
    <w:basedOn w:val="a5"/>
    <w:qFormat/>
    <w:pPr>
      <w:widowControl/>
      <w:spacing w:before="100" w:beforeAutospacing="1" w:after="100" w:afterAutospacing="1"/>
      <w:jc w:val="left"/>
    </w:pPr>
    <w:rPr>
      <w:rFonts w:ascii="黑体" w:eastAsia="黑体" w:hAnsi="宋体" w:cs="宋体"/>
      <w:b/>
      <w:bCs/>
      <w:kern w:val="0"/>
      <w:sz w:val="54"/>
      <w:szCs w:val="54"/>
    </w:rPr>
  </w:style>
  <w:style w:type="paragraph" w:customStyle="1" w:styleId="aff">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f"/>
    <w:qFormat/>
    <w:pPr>
      <w:numPr>
        <w:ilvl w:val="1"/>
        <w:numId w:val="1"/>
      </w:numPr>
      <w:spacing w:beforeLines="50" w:afterLines="50"/>
      <w:outlineLvl w:val="2"/>
    </w:pPr>
    <w:rPr>
      <w:rFonts w:ascii="黑体" w:eastAsia="黑体"/>
      <w:sz w:val="21"/>
      <w:szCs w:val="21"/>
    </w:rPr>
  </w:style>
  <w:style w:type="paragraph" w:customStyle="1" w:styleId="a">
    <w:name w:val="章标题"/>
    <w:next w:val="aff"/>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f"/>
    <w:qFormat/>
    <w:pPr>
      <w:numPr>
        <w:ilvl w:val="2"/>
      </w:numPr>
      <w:spacing w:before="50" w:after="50"/>
      <w:outlineLvl w:val="3"/>
    </w:pPr>
  </w:style>
  <w:style w:type="paragraph" w:customStyle="1" w:styleId="a2">
    <w:name w:val="三级条标题"/>
    <w:basedOn w:val="a1"/>
    <w:next w:val="aff"/>
    <w:qFormat/>
    <w:pPr>
      <w:numPr>
        <w:ilvl w:val="3"/>
      </w:numPr>
      <w:outlineLvl w:val="4"/>
    </w:pPr>
  </w:style>
  <w:style w:type="paragraph" w:customStyle="1" w:styleId="a3">
    <w:name w:val="四级条标题"/>
    <w:basedOn w:val="a2"/>
    <w:next w:val="aff"/>
    <w:qFormat/>
    <w:pPr>
      <w:numPr>
        <w:ilvl w:val="4"/>
      </w:numPr>
      <w:outlineLvl w:val="5"/>
    </w:pPr>
  </w:style>
  <w:style w:type="paragraph" w:customStyle="1" w:styleId="a4">
    <w:name w:val="五级条标题"/>
    <w:basedOn w:val="a3"/>
    <w:next w:val="aff"/>
    <w:qFormat/>
    <w:pPr>
      <w:numPr>
        <w:ilvl w:val="5"/>
      </w:numPr>
      <w:outlineLvl w:val="6"/>
    </w:pPr>
  </w:style>
  <w:style w:type="character" w:customStyle="1" w:styleId="style1">
    <w:name w:val="style1"/>
    <w:basedOn w:val="a6"/>
    <w:qFormat/>
    <w:rPr>
      <w:rFonts w:ascii="Times New Roman" w:eastAsia="宋体" w:hAnsi="Times New Roman" w:cs="Times New Roman"/>
    </w:rPr>
  </w:style>
  <w:style w:type="character" w:customStyle="1" w:styleId="af0">
    <w:name w:val="正文文本缩进 字符"/>
    <w:link w:val="af"/>
    <w:qFormat/>
    <w:rPr>
      <w:rFonts w:ascii="Times New Roman" w:eastAsia="仿宋_GB2312" w:hAnsi="Times New Roman" w:cs="Times New Roman"/>
      <w:kern w:val="2"/>
      <w:sz w:val="28"/>
      <w:szCs w:val="24"/>
    </w:rPr>
  </w:style>
  <w:style w:type="character" w:customStyle="1" w:styleId="ab">
    <w:name w:val="批注文字 字符"/>
    <w:link w:val="aa"/>
    <w:uiPriority w:val="99"/>
    <w:qFormat/>
    <w:rPr>
      <w:rFonts w:ascii="Times New Roman" w:eastAsia="仿宋_GB2312" w:hAnsi="Times New Roman" w:cs="Times New Roman"/>
      <w:kern w:val="2"/>
      <w:sz w:val="28"/>
      <w:szCs w:val="24"/>
    </w:rPr>
  </w:style>
  <w:style w:type="character" w:customStyle="1" w:styleId="af7">
    <w:name w:val="页眉 字符"/>
    <w:link w:val="af6"/>
    <w:rPr>
      <w:rFonts w:ascii="Times New Roman" w:eastAsia="仿宋_GB2312" w:hAnsi="Times New Roman" w:cs="Times New Roman"/>
      <w:kern w:val="2"/>
      <w:sz w:val="18"/>
      <w:szCs w:val="18"/>
      <w:lang w:val="en-US" w:eastAsia="zh-CN" w:bidi="ar-SA"/>
    </w:rPr>
  </w:style>
  <w:style w:type="character" w:customStyle="1" w:styleId="af5">
    <w:name w:val="页脚 字符"/>
    <w:link w:val="af4"/>
    <w:qFormat/>
    <w:rPr>
      <w:rFonts w:ascii="Times New Roman" w:eastAsia="仿宋_GB2312" w:hAnsi="Times New Roman" w:cs="Times New Roman"/>
      <w:kern w:val="2"/>
      <w:sz w:val="18"/>
      <w:szCs w:val="18"/>
      <w:lang w:val="en-US" w:eastAsia="zh-CN" w:bidi="ar-SA"/>
    </w:rPr>
  </w:style>
  <w:style w:type="character" w:customStyle="1" w:styleId="20">
    <w:name w:val="标题 2 字符"/>
    <w:link w:val="2"/>
    <w:semiHidden/>
    <w:qFormat/>
    <w:rPr>
      <w:rFonts w:ascii="Cambria" w:eastAsia="宋体" w:hAnsi="Cambria" w:cs="Times New Roman"/>
      <w:b/>
      <w:bCs/>
      <w:kern w:val="2"/>
      <w:sz w:val="32"/>
      <w:szCs w:val="32"/>
    </w:rPr>
  </w:style>
  <w:style w:type="character" w:customStyle="1" w:styleId="Char2">
    <w:name w:val="段 Char"/>
    <w:link w:val="aff"/>
    <w:qFormat/>
    <w:rPr>
      <w:rFonts w:ascii="宋体" w:eastAsia="宋体" w:hAnsi="Times New Roman" w:cs="Times New Roman"/>
      <w:sz w:val="21"/>
    </w:rPr>
  </w:style>
  <w:style w:type="paragraph" w:customStyle="1" w:styleId="aff0">
    <w:name w:val="安徽正文"/>
    <w:basedOn w:val="a5"/>
    <w:uiPriority w:val="99"/>
    <w:qFormat/>
    <w:pPr>
      <w:ind w:firstLineChars="200" w:firstLine="200"/>
    </w:pPr>
    <w:rPr>
      <w:rFonts w:eastAsia="仿宋_GB2312"/>
      <w:kern w:val="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3255</Characters>
  <Application>Microsoft Office Word</Application>
  <DocSecurity>0</DocSecurity>
  <Lines>27</Lines>
  <Paragraphs>7</Paragraphs>
  <ScaleCrop>false</ScaleCrop>
  <Company>Home</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大豆</dc:creator>
  <cp:lastModifiedBy>张 金钰</cp:lastModifiedBy>
  <cp:revision>10</cp:revision>
  <cp:lastPrinted>2021-11-23T07:34:00Z</cp:lastPrinted>
  <dcterms:created xsi:type="dcterms:W3CDTF">2021-10-23T01:13:00Z</dcterms:created>
  <dcterms:modified xsi:type="dcterms:W3CDTF">2021-11-23T07:34:00Z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E71480558A4E4AF08208CF94C4EDDA75</vt:lpwstr>
  </property>
</Properties>
</file>